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Absa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Absa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Aïbatou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Aïbatou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Aïbatou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Aïda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Manoungou  mbodi) , prière de renseigner toutes les questions liées à  Manoungou  mbodi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Manoungou  mbodi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Manoungou  mbodi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Bandeing dieng) , prière de renseigner toutes les questions liées à  Bandeing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mbodji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Aïbatou dieng Bénéficie de CMU et les actes couverts sont différents de tiers payant.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Absa dieng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Absa dieng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Aïbatou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Manoungou  mbodi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Manoungou  mbodi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Manoungou  mbodi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mbodji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loum ), prière de renseignés toutes les questions liées à ( Aissatou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Alasane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Alasane dieng ), prière de renseignés toutes les questions liées à ( Alasane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Aïbatou dieng ), prière de renseignés toutes les questions liées à ( Aïbatou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dieng ), prière de renseignés toutes les questions liées à ( Ibrahima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dieng ), prière de renseignés toutes les questions liées à ( Oumar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dieng ), prière de renseignés toutes les questions liées à ( Absa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Alasane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Alasane dieng ), prière de renseignés toutes les questions liées à ( Alasane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Aïbatou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Aïbatou dieng ), prière de renseignés toutes les questions liées à ( Aïbatou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dieng ), prière de renseignés toutes les questions liées à ( Aïda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dieng ), prière de renseignés toutes les questions liées à ( Ibrahima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Manoungou  mbodi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Manoungou  mbodi ), prière de renseignés toutes les questions liées à ( Manoungou  mbodi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 diop ), prière de renseignés toutes les questions liées à ( Maria diop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Alasane dieng (16000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(900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(80000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commerce de produits non alimentaire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de produits non alimentaire, prière de renseignés toutes les questions liées à commerce de produits non alimentaire.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service de restauration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restauration, prière de renseignés toutes les questions liées à service de restauration.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Alasane dieng, prière de reprendre la section agriculture du ménage Alasane dieng.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loum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Manoungou  mbodi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Aissatou loum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Alasane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mbodji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Aïbatou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Oumar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(15000 Fcfa) d'un Caprins (Chèvres)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