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EQ12_sup_v2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sene a declaré que la branche d'activité de son père est Sans emploi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sene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sene a declaré que la branche d'activité de son père est Construction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sene a declaré que la catégorie socioprofessionnelle de son père est Manœuvre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Fatou sene frequente actuellement 4ème année de Supérieur mais dit avoir reçu une bourse de 720000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Oumar sene diffère de celui donné par Oumar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Oumar sene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(7500 Fcfa) de Mouhamed sene 2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(7500 Fcfa) de Pape omar sene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Mauloude Diop , prière de renseignés toutes les questions liées à Mauloude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Oumar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Faboye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Oumar sene a eu est paralysé,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Mauloude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Mouhamed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mamadou sene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Dame  sene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(13800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poison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Oumar sene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1191"/>
          </w:tcPr>
          <w:p>
            <w:r>
              <w:rPr>
                <w:b w:val="0"/>
                <w:i w:val="0"/>
                <w:color w:val="64748B"/>
                <w:sz w:val="16"/>
              </w:rPr>
              <w:t>GT-CQ</w:t>
            </w:r>
          </w:p>
        </w:tc>
        <w:tc>
          <w:tcPr>
            <w:tcW w:type="dxa" w:w="4706"/>
          </w:tcPr>
          <w:p>
            <w:r>
              <w:rPr>
                <w:b w:val="0"/>
                <w:i w:val="0"/>
                <w:sz w:val="17"/>
              </w:rPr>
              <w:t>Avertissement!! Les frais de livres (75000 FCFA) de Fatou sene qui fréquente 4ème année de Supérieur semble élévés (s02q23).</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ibrahima sene est Etudiant/Elève de la 4.21 mais ibrahima sene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(83.33334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