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27-51-63-84</w:t>
      </w:r>
    </w:p>
    <w:p>
      <w:r>
        <w:rPr>
          <w:b w:val="0"/>
          <w:i w:val="0"/>
          <w:color w:val="64748B"/>
          <w:sz w:val="18"/>
        </w:rPr>
        <w:t>Enquêteur : EQ13_sup_v2  ·  Équipe : EQ13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41201030002</w:t>
            </w:r>
          </w:p>
        </w:tc>
        <w:tc>
          <w:tcPr>
            <w:tcW w:type="dxa" w:w="3551"/>
            <w:shd w:fill="F8FAFC"/>
          </w:tcPr>
          <w:p>
            <w:r>
              <w:rPr>
                <w:b w:val="0"/>
                <w:i w:val="0"/>
                <w:color w:val="64748B"/>
                <w:sz w:val="14"/>
              </w:rPr>
              <w:t>MÉNAGE</w:t>
              <w:br/>
            </w:r>
            <w:r>
              <w:rPr>
                <w:b/>
                <w:i w:val="0"/>
                <w:color w:val="1F6FEB"/>
                <w:sz w:val="18"/>
              </w:rPr>
              <w:t>27-51-63-84</w:t>
            </w:r>
          </w:p>
        </w:tc>
        <w:tc>
          <w:tcPr>
            <w:tcW w:type="dxa" w:w="3551"/>
            <w:shd w:fill="F8FAFC"/>
          </w:tcPr>
          <w:p>
            <w:r>
              <w:rPr>
                <w:b w:val="0"/>
                <w:i w:val="0"/>
                <w:color w:val="64748B"/>
                <w:sz w:val="14"/>
              </w:rPr>
              <w:t>CHEF DE MÉNAGE</w:t>
              <w:br/>
            </w:r>
            <w:r>
              <w:rPr>
                <w:b/>
                <w:i w:val="0"/>
                <w:sz w:val="18"/>
              </w:rPr>
              <w:t>FATOU SAMBE</w:t>
            </w:r>
          </w:p>
        </w:tc>
      </w:tr>
      <w:tr>
        <w:tc>
          <w:tcPr>
            <w:tcW w:type="dxa" w:w="3551"/>
            <w:shd w:fill="F8FAFC"/>
          </w:tcPr>
          <w:p>
            <w:r>
              <w:rPr>
                <w:b w:val="0"/>
                <w:i w:val="0"/>
                <w:color w:val="64748B"/>
                <w:sz w:val="14"/>
              </w:rPr>
              <w:t>TÉLÉPHONE CM</w:t>
              <w:br/>
            </w:r>
            <w:r>
              <w:rPr>
                <w:b/>
                <w:i w:val="0"/>
                <w:sz w:val="18"/>
              </w:rPr>
              <w:t>77 931 22 68</w:t>
            </w:r>
          </w:p>
        </w:tc>
        <w:tc>
          <w:tcPr>
            <w:tcW w:type="dxa" w:w="3551"/>
            <w:shd w:fill="F8FAFC"/>
          </w:tcPr>
          <w:p>
            <w:r>
              <w:rPr>
                <w:b w:val="0"/>
                <w:i w:val="0"/>
                <w:color w:val="64748B"/>
                <w:sz w:val="14"/>
              </w:rPr>
              <w:t>LOCALISATION</w:t>
              <w:br/>
            </w:r>
            <w:r>
              <w:rPr>
                <w:b/>
                <w:i w:val="0"/>
                <w:sz w:val="18"/>
              </w:rPr>
              <w:t>BOULEYDI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EQ13_sup_v2  (131)</w:t>
            </w:r>
          </w:p>
        </w:tc>
        <w:tc>
          <w:tcPr>
            <w:tcW w:type="dxa" w:w="3551"/>
            <w:shd w:fill="F8FAFC"/>
          </w:tcPr>
          <w:p>
            <w:r>
              <w:rPr>
                <w:b w:val="0"/>
                <w:i w:val="0"/>
                <w:color w:val="64748B"/>
                <w:sz w:val="14"/>
              </w:rPr>
              <w:t>SUPERVISEUR</w:t>
              <w:br/>
            </w:r>
            <w:r>
              <w:rPr>
                <w:b/>
                <w:i w:val="0"/>
                <w:sz w:val="18"/>
              </w:rPr>
              <w:t>13</w:t>
            </w:r>
          </w:p>
        </w:tc>
        <w:tc>
          <w:tcPr>
            <w:tcW w:type="dxa" w:w="3551"/>
            <w:shd w:fill="F8FAFC"/>
          </w:tcPr>
          <w:p>
            <w:r>
              <w:rPr>
                <w:b w:val="0"/>
                <w:i w:val="0"/>
                <w:color w:val="64748B"/>
                <w:sz w:val="14"/>
              </w:rPr>
              <w:t>STATUT</w:t>
              <w:br/>
            </w:r>
            <w:r>
              <w:rPr>
                <w:b/>
                <w:i w:val="0"/>
                <w:sz w:val="18"/>
              </w:rPr>
              <w:t>1  ·  1ʳᵉ visite : 2026-05-21T10:30:26</w:t>
            </w:r>
          </w:p>
        </w:tc>
      </w:tr>
    </w:tbl>
    <w:p/>
    <w:p>
      <w:r>
        <w:rPr>
          <w:b/>
          <w:i w:val="0"/>
          <w:color w:val="1F6FEB"/>
          <w:sz w:val="22"/>
        </w:rPr>
        <w:t>⚠ INCOHÉRENCES À CORRIGER (72)</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Les questions 0.13 ou 0.15 ou 0.17 ne doivent contenir des numéros de téléphones, elles concernent plutôt des noms des personnes auquelles vous allez les contacts.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(16 ans) de AMINTE FALL ou l'année à laquelle AMINTE FALL a fréquenté l'école pour la dernière fois (.) le dernier diplome de AMINTE FALL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FATOU SAMBE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s01q00b, s02q17_2, s02q15_2</w:t>
            </w:r>
          </w:p>
        </w:tc>
        <w:tc>
          <w:tcPr>
            <w:tcW w:type="dxa" w:w="1191"/>
          </w:tcPr>
          <w:p>
            <w:r>
              <w:rPr>
                <w:b w:val="0"/>
                <w:i w:val="0"/>
                <w:color w:val="64748B"/>
                <w:sz w:val="16"/>
              </w:rPr>
              <w:t>GT-CQ</w:t>
            </w:r>
          </w:p>
        </w:tc>
        <w:tc>
          <w:tcPr>
            <w:tcW w:type="dxa" w:w="4706"/>
          </w:tcPr>
          <w:p>
            <w:r>
              <w:rPr>
                <w:b w:val="0"/>
                <w:i w:val="0"/>
                <w:sz w:val="17"/>
              </w:rPr>
              <w:t>Incohérence!! NDEYE ATE FALL fréquente 6ème année de Primaire mais ne paie ni la scolarité ni la cotisation, prière de corriger ou fournir une explication à cela.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(12 ans) de NDEYE ATE FALL ou l'année à laquelle NDEYE ATE FALL a fréquenté l'école pour la dernière fois (.) le dernier diplome de NDEYE ATE FALL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s03q14, s03q15, s03q17, s03q18, s03q19, s03q20, s03q21</w:t>
            </w:r>
          </w:p>
        </w:tc>
        <w:tc>
          <w:tcPr>
            <w:tcW w:type="dxa" w:w="1191"/>
          </w:tcPr>
          <w:p>
            <w:r>
              <w:rPr>
                <w:b w:val="0"/>
                <w:i w:val="0"/>
                <w:color w:val="64748B"/>
                <w:sz w:val="16"/>
              </w:rPr>
              <w:t>GT-CQ</w:t>
            </w:r>
          </w:p>
        </w:tc>
        <w:tc>
          <w:tcPr>
            <w:tcW w:type="dxa" w:w="4706"/>
          </w:tcPr>
          <w:p>
            <w:r>
              <w:rPr>
                <w:b w:val="0"/>
                <w:i w:val="0"/>
                <w:sz w:val="17"/>
              </w:rPr>
              <w:t>Incoherence!!! AMINTE FALL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s03q14, s03q15, s03q17, s03q18, s03q19, s03q20, s03q21</w:t>
            </w:r>
          </w:p>
        </w:tc>
        <w:tc>
          <w:tcPr>
            <w:tcW w:type="dxa" w:w="1191"/>
          </w:tcPr>
          <w:p>
            <w:r>
              <w:rPr>
                <w:b w:val="0"/>
                <w:i w:val="0"/>
                <w:color w:val="64748B"/>
                <w:sz w:val="16"/>
              </w:rPr>
              <w:t>GT-CQ</w:t>
            </w:r>
          </w:p>
        </w:tc>
        <w:tc>
          <w:tcPr>
            <w:tcW w:type="dxa" w:w="4706"/>
          </w:tcPr>
          <w:p>
            <w:r>
              <w:rPr>
                <w:b w:val="0"/>
                <w:i w:val="0"/>
                <w:sz w:val="17"/>
              </w:rPr>
              <w:t>Incoherence!!! MOHAMED LAMINE FALL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Prière de renseigner la bonne adresse.Attention!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les noms dans ces questions et mettre les contacts à leurs places.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(6) de ce ménage est inférieur à la taille du denombrement (7),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AMINTE FALL qui fréquente 2ème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YANKHOBA FALL qui fréquente 3ème année de Secondaire 2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FATOU SAMBE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NDEYE ATE FALL qui fréquente 6ème année de Primaire et corriger ou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Vous déclarez que AMINTE FALL dans ce ménage s'est consulté dans un service de santé, ou chez un guérisseur au cours des 3 derniers mois sans hospitalisation (ne pas considérer les consultations prénatales) q13=Oui, mais vous avez pris NSP partout de la question q14 à q21.</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Vous déclarez que MOHAMED LAMINE FALL dans ce ménage s'est consulté dans un service de santé, ou chez un guérisseur au cours des 3 derniers mois sans hospitalisation (ne pas considérer les consultations prénatales) q13=Oui, mais vous avez pris NSP partout de la question q14 à q21.</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Nombre de mois (9999 mois) exercé par YANKHOBA FALL dans l'emploi au cours des 12 derniers mois depasse 12 mois, veuillez corriger s'il vous plait.</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(2 jours) que YANKHOBA FALL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YANKHOBA FALL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(2 mois) par AMINTE FALL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(6 jours) que AMINTE FALL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AMINTE FALL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que FATOU SAMBE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Natif SuSo</w:t>
            </w:r>
          </w:p>
        </w:tc>
        <w:tc>
          <w:tcPr>
            <w:tcW w:type="dxa" w:w="4706"/>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s04q39</w:t>
            </w:r>
          </w:p>
        </w:tc>
        <w:tc>
          <w:tcPr>
            <w:tcW w:type="dxa" w:w="1191"/>
          </w:tcPr>
          <w:p>
            <w:r>
              <w:rPr>
                <w:b w:val="0"/>
                <w:i w:val="0"/>
                <w:color w:val="64748B"/>
                <w:sz w:val="16"/>
              </w:rPr>
              <w:t>Natif SuSo</w:t>
            </w:r>
          </w:p>
        </w:tc>
        <w:tc>
          <w:tcPr>
            <w:tcW w:type="dxa" w:w="4706"/>
          </w:tcPr>
          <w:p>
            <w:r>
              <w:rPr>
                <w:b w:val="0"/>
                <w:i w:val="0"/>
                <w:sz w:val="17"/>
              </w:rPr>
              <w:t>Le nombre de mois doit etre supérieur ou égal  à 0 et inférieur ou égal 12</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 Fcfa) de Sel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(500 Fcfa) de fruit d'oseille (bissap)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FATOU SAMBE (176000 Fcfa) de la fête de Fête des autres Religions /traditions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 SAMBE (16000 Fcfa) au cours de 7 derniers jours de Transport urbain en bus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 SAMBE (2000 Fcfa) au cours de 30 derniers jours de Gaz domestique 3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 SAMBE (300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 SAMBE (3000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 SAMBE (12000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 SAMBE (25000 Fcfa) au cours de 12 derniers mois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 SAMBE (7500 Fcfa) au cours de 12 derniers mois de Frais de légalisation (confection) de documents administratifs (actes d'Etat-civil, diplômes,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s10q47, s10q46</w:t>
            </w:r>
          </w:p>
        </w:tc>
        <w:tc>
          <w:tcPr>
            <w:tcW w:type="dxa" w:w="1191"/>
          </w:tcPr>
          <w:p>
            <w:r>
              <w:rPr>
                <w:b w:val="0"/>
                <w:i w:val="0"/>
                <w:color w:val="64748B"/>
                <w:sz w:val="16"/>
              </w:rPr>
              <w:t>GT-CQ</w:t>
            </w:r>
          </w:p>
        </w:tc>
        <w:tc>
          <w:tcPr>
            <w:tcW w:type="dxa" w:w="4706"/>
          </w:tcPr>
          <w:p>
            <w:r>
              <w:rPr>
                <w:b w:val="0"/>
                <w:i w:val="0"/>
                <w:sz w:val="17"/>
              </w:rPr>
              <w:t>Le montant dépensé de L'entreprise commerce de melon dans les marches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montant (9999 FCFA) du loyer mensuel payé pour un logement comme le votre (Maison Basse) dans ce village/quartier est trop faible,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SAINT-LOUIS Urbain ont généralement comme principal matériau du toit le/la Tôles, mais celui du ménage de FATOU SAMBE (Dalle en ciment)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SAINT-LOUIS Urbain ont généralement comme principal matériau de revêtement du sol du logement le/la Ciment/Béton, mais celui du ménage de FATOU SAMBE (Carreaux/Marbre) diffère de celui-ci.</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Taux élevé des maladies des cultures, prière de renseignés toutes les questions liées à Taux élevé des maladies des cultures.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Vol de bétail, prière de renseignés toutes les questions liées à Vol de bétail.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La superficie de la parcelle PARCELLE PATATE selon l'exploitant est de 8 Mètre Carré (m^2) qui semble faible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La quantité d'utilisation d'urée dans la parcelle PARCELLE PATATE est de 60 Kilogramme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PATATE selon les mesures GPS est de 1252.2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Urée est de 291.6667 FCFA par Kilogramme qui semble faible, prière de vérifier  le montant d'achat (17500 FCFA pour 60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boutures de Patate douce est de 1 FCFA par Unité (plants, boutures, etc.) qui semble faible, prière de vérifier  le montant d'achat (7500 FCFA pour 7500 Unité (plants, boutures, etc.)) de boutures de Patate douce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poucentage de la surface récoltée est de 30% et celui de la superficie plantée est de 100%.</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En 16C.13 vous dites que 30% n'est pas plus petite que la surface plantée 100%, c'est-à-dire NON en 16C.13.</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Patate douce est de 18333.33 FCFA qui semble élevé, prière de verifier le montant tiré de la vente (55000 FCFA) de Patate douce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(4 kg) que le ménage a eu après la recolte de Patate douce.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Patate douce a été mis dans plusieurs parcelle alors faites la somme de ces quantités en 16c.16d et les repartir dans les questions (16d.02a,16d.03a, 16d.05d et 16d.13a ).</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MOHAMED LAMINE FALL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8 Pièce Tres petit de Poisson frais yaboye ou obo (sardinelle), cette quantité semble anormale pour une consommation des 7 derniers jours.Prière de corriger ou de confirmer avec le QG.</w:t>
            </w:r>
          </w:p>
        </w:tc>
      </w:tr>
    </w:tbl>
    <w:p/>
    <w:p>
      <w:r>
        <w:rPr>
          <w:b/>
          <w:i w:val="0"/>
          <w:color w:val="1F6FEB"/>
          <w:sz w:val="22"/>
        </w:rPr>
        <w:t>💬 COMMENTAIRES SUPERVISEUR / ENQUÊTEUR (1)</w:t>
      </w:r>
    </w:p>
    <w:p>
      <w:pPr>
        <w:pStyle w:val="ListBullet"/>
      </w:pPr>
      <w:r>
        <w:rPr>
          <w:b w:val="0"/>
          <w:i w:val="0"/>
          <w:color w:val="64748B"/>
          <w:sz w:val="16"/>
        </w:rPr>
        <w:t xml:space="preserve">[2026-06-01 12:08:55] </w:t>
      </w:r>
      <w:r>
        <w:rPr>
          <w:b/>
          <w:i w:val="0"/>
          <w:color w:val="1F6FEB"/>
          <w:sz w:val="16"/>
        </w:rPr>
        <w:t xml:space="preserve">EQ13_enq1_v2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