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OUREYE DIA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MAMADOU DIA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OUREYE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SAMBA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SAMBA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DIA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IDY DIA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Arachides pilées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 (411500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(5250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(1400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(2500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Moto/Vélomoteur/Tricycle à moteur est inférieur aux prix de revente (250000)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(12000)  avec l'âge du bien atteignant 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(32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