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DJIBY CAMARA) , prière de renseigner toutes les questions liées à  DJIBY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FATOUMARA CAMARA2) , prière de renseigner toutes les questions liées à  FATOUMARA CAMARA2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HAWA KANTE) , prière de renseigner toutes les questions liées à  HAWA KANTE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FATOUMARA CAMARA2 est âgé de 17 ans et fréquente 1ére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FATOUMATA CAMARA1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FATOUMARA CAMARA2 qui fréquente 1ére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CAMARA1 , prière de renseignés toutes les questions liées à FATOUMATA CAMARA1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HAWA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CAMARA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Gombo frais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CAMARA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CAMARA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DJIBY CAMARA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