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Maty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Malick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ablaye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alima Ngom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ifas gère l'école fréquentée par Mame Maty ndiaye au cours de l'année de 2024/2025,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ndiaye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Malick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ablaye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alima Ngom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Mame Maty ndiaye a été hospitalisé au cours des 12 derniers mois est anemie,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elhadji Malick ndiaye a été hospitalisé au cours des 12 derniers mois est opération apendesite,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Khadidiatou ndiaye a eu est crise dasma,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Spaghettis en Sachets industriel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ablaye Ndiaye avec une taille de 6 personnes a consommé .58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Maty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alima Ngom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Tas Petit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