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MAKHA TRAORE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MAKHA TRAORE a declaré que le secteur institutionnel de sa mère est Entreprise individuelle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DANFAKHA s'est consulté la première fois pour cette maladie (Problème de tension) chez un médecin généraliste et vous dites que  SIRA DANFAKHA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SIRA DANFAKHA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depasse la quantité totale (20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MAKHA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MAKHA TRAORE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TRAORE qui fréquente 3ème année de Maternelle  est de 0 FCFA, AISSATOU TRAORE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SIRA DANDAKHA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1191"/>
          </w:tcPr>
          <w:p>
            <w:r>
              <w:rPr>
                <w:b w:val="0"/>
                <w:i w:val="0"/>
                <w:color w:val="64748B"/>
                <w:sz w:val="16"/>
              </w:rPr>
              <w:t>Natif SuSo</w:t>
            </w:r>
          </w:p>
        </w:tc>
        <w:tc>
          <w:tcPr>
            <w:tcW w:type="dxa" w:w="4706"/>
          </w:tcPr>
          <w:p>
            <w:r>
              <w:rPr>
                <w:b w:val="0"/>
                <w:i w:val="0"/>
                <w:sz w:val="17"/>
              </w:rPr>
              <w:t>Erreur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MENTHE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MENTHE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boutures de Menthe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MENTHE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66666.66 FCFA qui semble élevé, prière de verifier le montant tiré de la vente (200000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(2 kg),  des quantités vendus (21 kg) et des quantités en stock (0 kg) diffère de celle de la quantité totale (60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60000 FCFA qui semble élevé, prière de verifier le montant tiré de la vente (180000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25333.33 FCFA qui semble élevé, prière de verifier le montant tiré de la vente (76000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37500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SIRA DANFAKHA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des aliments pour nourrir Autres volailles est trop faible.</w:t>
            </w:r>
          </w:p>
        </w:tc>
      </w:tr>
    </w:tbl>
    <w:p/>
    <w:p>
      <w:r>
        <w:rPr>
          <w:b/>
          <w:i w:val="0"/>
          <w:color w:val="1F6FEB"/>
          <w:sz w:val="22"/>
        </w:rPr>
        <w:t>💬 COMMENTAIRES SUPERVISEUR / ENQUÊTEUR (2)</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