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02-54-17-06</w:t>
      </w:r>
    </w:p>
    <w:p>
      <w:r>
        <w:rPr>
          <w:b w:val="0"/>
          <w:i w:val="0"/>
          <w:color w:val="64748B"/>
          <w:sz w:val="18"/>
        </w:rPr>
        <w:t>Enquêteur : EQ21_sup_v2  ·  Équipe : EQ21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02-54-17-06</w:t>
            </w:r>
          </w:p>
        </w:tc>
        <w:tc>
          <w:tcPr>
            <w:tcW w:type="dxa" w:w="3551"/>
            <w:shd w:fill="F8FAFC"/>
          </w:tcPr>
          <w:p>
            <w:r>
              <w:rPr>
                <w:b w:val="0"/>
                <w:i w:val="0"/>
                <w:color w:val="64748B"/>
                <w:sz w:val="14"/>
              </w:rPr>
              <w:t>CHEF DE MÉNAGE</w:t>
              <w:br/>
            </w:r>
            <w:r>
              <w:rPr>
                <w:b/>
                <w:i w:val="0"/>
                <w:sz w:val="18"/>
              </w:rPr>
              <w:t>MOUSSA THIAM</w:t>
            </w:r>
          </w:p>
        </w:tc>
      </w:tr>
      <w:tr>
        <w:tc>
          <w:tcPr>
            <w:tcW w:type="dxa" w:w="3551"/>
            <w:shd w:fill="F8FAFC"/>
          </w:tcPr>
          <w:p>
            <w:r>
              <w:rPr>
                <w:b w:val="0"/>
                <w:i w:val="0"/>
                <w:color w:val="64748B"/>
                <w:sz w:val="14"/>
              </w:rPr>
              <w:t>TÉLÉPHONE CM</w:t>
              <w:br/>
            </w:r>
            <w:r>
              <w:rPr>
                <w:b/>
                <w:i w:val="0"/>
                <w:sz w:val="18"/>
              </w:rPr>
              <w:t>78 363 21 13</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(212)</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2026-05-19T12:22:42</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AMATH THIAM est trop jeune ou vielle pour avoir AMATH THIAM selon l'écart d'âge (12 ans) entre lui et sa mère, prière de revoir l'âge de AMATH THIAM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MOUSSSA THIAM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MOUSSSA THIAM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MOUSSSA THIAM diffère de celui donné par MOUSSSA THIAM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MARIAMA THIAM s'est consulté la première fois pour cette maladie (Fièvre typhoïde) chez un médecin spécialiste et vous dites que  MARIAMA THIAM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(1 kg) et des quantités en stock (200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(40 kg), des quantités offertes (0 kg),  des quantités vendus (0 kg) et des quantités en stock (0 kg) depasse la quantité totale (4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AMATH THIAM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MOUSSSA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(14) de ce ménage est inférieur à la taille du denombrement (18),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MOUSSSA THIAM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montant(100000 FCFA) des dépenses liées à l'accouchement de AMY DIAGNE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AMY DIAGNE a eu est complication apres accouchement,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ASTOU THIAM n'a pas cherché du travail au cours des 30 derniers jours est garde d'un bébé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MOUSSA THIAM (131200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Billet de loterie nationale, billet de PMU et tout autre pari sportif est xbet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(6000 Fcfa) au cours de 30 derniers jours de Billet de loterie nationale, billet de PMU et tout autre pari sportif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machine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(12000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village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machine au alentour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(1250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(100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(12000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Masque facial lavable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(100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inter-localité par voitures est gare routiere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(200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Matériaux de maçonnerie pour la construction ou les grosses réparations de logement: ciment, briques, fer à béton, sable, gravier, parpaings, etc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(45000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ActiviteTransport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ActiviteTransport est agriculture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ActiviteTransport n'a pas fonctionné tout le temps au cours des 12 derniers mois est pause pour lagriculture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s01q05, s02q28, s04q35e, s04q49, s06cq02c, s07bq01, s07bq07b, s10q16</w:t>
            </w:r>
          </w:p>
        </w:tc>
        <w:tc>
          <w:tcPr>
            <w:tcW w:type="dxa" w:w="1191"/>
          </w:tcPr>
          <w:p>
            <w:r>
              <w:rPr>
                <w:b w:val="0"/>
                <w:i w:val="0"/>
                <w:color w:val="64748B"/>
                <w:sz w:val="16"/>
              </w:rPr>
              <w:t>GT-CQ</w:t>
            </w:r>
          </w:p>
        </w:tc>
        <w:tc>
          <w:tcPr>
            <w:tcW w:type="dxa" w:w="4706"/>
          </w:tcPr>
          <w:p>
            <w:r>
              <w:rPr>
                <w:b w:val="0"/>
                <w:i w:val="0"/>
                <w:sz w:val="17"/>
              </w:rPr>
              <w:t>ActiviteTransport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construction le/la Ciment/Béton/Pierres de taille, mais celui du ménage de MOUSSA THIAM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MOUSSA THIAM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arachide est de 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arachide est indisponibilité du  CM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sol de la parcelle Parcelle arachide est des pierres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arachide est indisponibilité du CM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130 FCFA par Kilogramme qui semble faible, prière de vérifier  le montant d'achat (19500 FCFA pour 150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300 FCFA par Kilogramme qui semble faible, prière de vérifier  le montant d'achat (45000 FCFA pour 150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600000 FCFA qui semble élevé, prière de verifier le montant tiré de la vente (600000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(40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150000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revendu à 400000 Fcfa qui est relativement faible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MOUSSA THIAM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FATOU LY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AMATH THIAM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ASSANE THIAM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ASSANE THIAM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MOUSSSA THIAM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MOUSSSA THIAM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(100000 FCFA) de Charrettes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