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51-85-37-23</w:t>
      </w:r>
    </w:p>
    <w:p>
      <w:r>
        <w:rPr>
          <w:b w:val="0"/>
          <w:i w:val="0"/>
          <w:color w:val="64748B"/>
          <w:sz w:val="18"/>
        </w:rPr>
        <w:t>Enquêteur : EQ24_sup_v2  ·  Équipe : EQ24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33202050192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51-85-37-23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NABOU SAMB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77 489 08 24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NDINDY ABDOU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EQ24_sup_v2  (243)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2026-05-23T10:34:56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6 personnes et la taille du ménage est de 4 personnes, prière de bien régarder la liste des membres du ménage s'il n y a pas d'oublie ou d'ajout de visiteurs.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.6959643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(7)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Charbon minéral)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section n'est pas renseignée pour BAYE LAHAT SAMB, prière de la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GUEYE (11200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(50 Fcfa) de Piment séché/ poudre en Sachets (Petit)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NABOU SAMB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13 Pièce Moyen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s04q49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La principale source d’énergie pour la cuisine est Charbon minéral,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[2026-05-27 19:47:27]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s01q21c : </w:t>
      </w:r>
      <w:r>
        <w:rPr>
          <w:b w:val="0"/>
          <w:i w:val="0"/>
          <w:sz w:val="17"/>
        </w:rPr>
        <w:t>"elle est ne a ribou , ne se trouve dans les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[2026-06-01 19:37:49]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s01q21c : </w:t>
      </w:r>
      <w:r>
        <w:rPr>
          <w:b w:val="0"/>
          <w:i w:val="0"/>
          <w:sz w:val="17"/>
        </w:rPr>
        <w:t>commentaire annuler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13:41:46]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18:49:17]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18:50:18]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18:57:07]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19:06:15]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s03q51 : </w:t>
      </w:r>
      <w:r>
        <w:rPr>
          <w:b w:val="0"/>
          <w:i w:val="0"/>
          <w:sz w:val="17"/>
        </w:rPr>
        <w:t>aida faye a un mois de grossesse 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19:08:09]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19:09:00]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19:18:28]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19:20:25]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19:22:55]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19:23:20]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