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recharges internet ou de forfaits de données mobiles(hors appels vocaux), aucours des 30 derniers jours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Ndigue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