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Malang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Malang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d’igname,bananier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d’igname,bananier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Malang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Lansana Tamba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Tamba,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Dieme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Lansana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Malang Tamba a travaillés par mois semble être inférieur à 15.</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Dieme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Kine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Dieme ), prière de renseignés toutes les questions liées à ( Awa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Tamba ), prière de renseignés toutes les questions liées à ( Binta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Tamba ), prière de renseignés toutes les questions liées à ( Lansana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Tamba ), prière de renseignés toutes les questions liées à ( Malang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Youssoupha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Youssoupha Tamba ), prière de renseignés toutes les questions liées à ( Youssoupha Tamba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TAMBA (625000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TAMBA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palissade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palissade, prière de renseignés toutes les questions liées à Fabrication de palissade.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d’igname,bananier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d’igname,bananier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Bonbonne de gaz est inférieur aux prix de revente (22000)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