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48-06-23-39</w:t>
      </w:r>
    </w:p>
    <w:p>
      <w:r>
        <w:rPr>
          <w:b w:val="0"/>
          <w:i w:val="0"/>
          <w:color w:val="64748B"/>
          <w:sz w:val="18"/>
        </w:rPr>
        <w:t>Enquêteur : EQ32_enq2_v2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48-06-23-39</w:t>
            </w:r>
          </w:p>
        </w:tc>
        <w:tc>
          <w:tcPr>
            <w:tcW w:type="dxa" w:w="3551"/>
            <w:shd w:fill="F8FAFC"/>
          </w:tcPr>
          <w:p>
            <w:r>
              <w:rPr>
                <w:b w:val="0"/>
                <w:i w:val="0"/>
                <w:color w:val="64748B"/>
                <w:sz w:val="14"/>
              </w:rPr>
              <w:t>CHEF DE MÉNAGE</w:t>
              <w:br/>
            </w:r>
            <w:r>
              <w:rPr>
                <w:b/>
                <w:i w:val="0"/>
                <w:sz w:val="18"/>
              </w:rPr>
              <w:t>BA KEBA DIEME</w:t>
            </w:r>
          </w:p>
        </w:tc>
      </w:tr>
      <w:tr>
        <w:tc>
          <w:tcPr>
            <w:tcW w:type="dxa" w:w="3551"/>
            <w:shd w:fill="F8FAFC"/>
          </w:tcPr>
          <w:p>
            <w:r>
              <w:rPr>
                <w:b w:val="0"/>
                <w:i w:val="0"/>
                <w:color w:val="64748B"/>
                <w:sz w:val="14"/>
              </w:rPr>
              <w:t>TÉLÉPHONE CM</w:t>
              <w:br/>
            </w:r>
            <w:r>
              <w:rPr>
                <w:b/>
                <w:i w:val="0"/>
                <w:sz w:val="18"/>
              </w:rPr>
              <w:t>77 648 18 06</w:t>
            </w:r>
          </w:p>
        </w:tc>
        <w:tc>
          <w:tcPr>
            <w:tcW w:type="dxa" w:w="3551"/>
            <w:shd w:fill="F8FAFC"/>
          </w:tcPr>
          <w:p>
            <w:r>
              <w:rPr>
                <w:b w:val="0"/>
                <w:i w:val="0"/>
                <w:color w:val="64748B"/>
                <w:sz w:val="14"/>
              </w:rPr>
              <w:t>LOCALISATION</w:t>
              <w:br/>
            </w:r>
            <w:r>
              <w:rPr>
                <w:b/>
                <w:i w:val="0"/>
                <w:sz w:val="18"/>
              </w:rPr>
              <w:t>baya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2026-06-06T16:39:28</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 KEBA DIEME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 TAMBA diffère de celui donné par AMI TAMBA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 KEBA DIEME diffère de celui donné par BA KEBA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BANOUNKO TAMBA diffère de celui donné par BANOUNKO TAMBA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LAMINE  DIEME ou l'année à laquelle LAMINE  DIEME a fréquenté l'école pour la dernière fois (2022) le dernier diplome de LAMINE  DIEME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 TAMBA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 KEBA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BANOUNKO TAMBA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BANOUNKO TAMBA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AMADOU 2 DIEME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2 DIEME ), prière de renseignés toutes les questions liées à ( AMADOU 2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AMI TAMBA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 TAMBA ), prière de renseignés toutes les questions liées à ( AMI TAMBA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 KEBA DIEME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 KEBA DIEME ), prière de renseignés toutes les questions liées à ( BA KEBA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LAMINE  DIEME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DIEME ), prière de renseignés toutes les questions liées à ( LAMINE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2 DIEME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LAMINE  DIEME (1750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maïs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maïs, prière de renseignés toutes les questions liées à Farine de maïs.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en condiment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en condiment, prière de renseignés toutes les questions liées à Poisson séché en condiment.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KEBA DIEME (3000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KEBA DIEME (9000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KEBA DIEME (30000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KEBA DIEME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Ustensiles de cuisine: casserole, marmite, tamis local, réparation d'ustensiles de cuisine, etc est feseron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BA KEBA DIEME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ABANDONER ET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Rural ont généralement comme principal matériau de construction le/la Banco amélioré/ semi-dur, mais celui du ménage de BA KEBA DIEME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Rural ont généralement comme principal matériau de revêtement du sol du logement le/la Terre battue/Sable, mais celui du ménage de BA KEBA DIEME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BA KEBA DIEME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BANOUNKO TAMBA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BANOUNKO TAMBA est Etudiant/Elève de la 4.21 mais BANOUNKO TAMBA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FATOU DIEME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AMI TAMBA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AMADOU 2 DIEME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AMI TAMBA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 KEBA DIEME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LAMINE  DIEME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(75000) de l'article  Matelas simple est inférieur aux prix de revente (80000)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