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48-82-04-13</w:t>
      </w:r>
    </w:p>
    <w:p>
      <w:r>
        <w:rPr>
          <w:b w:val="0"/>
          <w:i w:val="0"/>
          <w:color w:val="64748B"/>
          <w:sz w:val="18"/>
        </w:rPr>
        <w:t>Enquêteur : EQ32_enq3_v2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48-82-04-13</w:t>
            </w:r>
          </w:p>
        </w:tc>
        <w:tc>
          <w:tcPr>
            <w:tcW w:type="dxa" w:w="3551"/>
            <w:shd w:fill="F8FAFC"/>
          </w:tcPr>
          <w:p>
            <w:r>
              <w:rPr>
                <w:b w:val="0"/>
                <w:i w:val="0"/>
                <w:color w:val="64748B"/>
                <w:sz w:val="14"/>
              </w:rPr>
              <w:t>CHEF DE MÉNAGE</w:t>
              <w:br/>
            </w:r>
            <w:r>
              <w:rPr>
                <w:b/>
                <w:i w:val="0"/>
                <w:sz w:val="18"/>
              </w:rPr>
              <w:t>ANSOU BODIAN</w:t>
            </w:r>
          </w:p>
        </w:tc>
      </w:tr>
      <w:tr>
        <w:tc>
          <w:tcPr>
            <w:tcW w:type="dxa" w:w="3551"/>
            <w:shd w:fill="F8FAFC"/>
          </w:tcPr>
          <w:p>
            <w:r>
              <w:rPr>
                <w:b w:val="0"/>
                <w:i w:val="0"/>
                <w:color w:val="64748B"/>
                <w:sz w:val="14"/>
              </w:rPr>
              <w:t>TÉLÉPHONE CM</w:t>
              <w:br/>
            </w:r>
            <w:r>
              <w:rPr>
                <w:b/>
                <w:i w:val="0"/>
                <w:sz w:val="18"/>
              </w:rPr>
              <w:t>77 294 40 86</w:t>
            </w:r>
          </w:p>
        </w:tc>
        <w:tc>
          <w:tcPr>
            <w:tcW w:type="dxa" w:w="3551"/>
            <w:shd w:fill="F8FAFC"/>
          </w:tcPr>
          <w:p>
            <w:r>
              <w:rPr>
                <w:b w:val="0"/>
                <w:i w:val="0"/>
                <w:color w:val="64748B"/>
                <w:sz w:val="14"/>
              </w:rPr>
              <w:t>LOCALISATION</w:t>
              <w:br/>
            </w:r>
            <w:r>
              <w:rPr>
                <w:b/>
                <w:i w:val="0"/>
                <w:sz w:val="18"/>
              </w:rPr>
              <w:t>kampila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2026-06-04T13:17:29</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Abibou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Abibou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Abibou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Ismaïla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Ismaïla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Ismaïla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Bodian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Maïmouna Bodian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Bodian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Bigué camara diffère de celui donné par Bigué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Abibou Bodian ou l'année à laquelle Abibou Bodian a fréquenté l'école pour la dernière fois (2018) le dernier diplome de Abibou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construction le/la Banco amélioré/ semi-dur, mais celui du ménage de ANSOU BODIAN (Briques cuites)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Autre (à préciser) de Autre (à préciser) à 2000 FCFA qui semble incoherent, prière de corriger cette incoherenceLe prix de vente d'un kg de Autre (à préciser) est de 20000 FCFA qui semble élevé, prière de verifier le montant tiré de la vente (20000 FCFA) de Autre (à préciser)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Abibou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Ismaïla Bodian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Bodian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Ismaïla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Maïmouna Bodian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Bigué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s01q10_1, s02q20, s02q22, s03q06, s01q00b, s03q06_autre</w:t>
            </w:r>
          </w:p>
        </w:tc>
        <w:tc>
          <w:tcPr>
            <w:tcW w:type="dxa" w:w="1191"/>
          </w:tcPr>
          <w:p>
            <w:r>
              <w:rPr>
                <w:b w:val="0"/>
                <w:i w:val="0"/>
                <w:color w:val="64748B"/>
                <w:sz w:val="16"/>
              </w:rPr>
              <w:t>GT-CQ</w:t>
            </w:r>
          </w:p>
        </w:tc>
        <w:tc>
          <w:tcPr>
            <w:tcW w:type="dxa" w:w="4706"/>
          </w:tcPr>
          <w:p>
            <w:r>
              <w:rPr>
                <w:b w:val="0"/>
                <w:i w:val="0"/>
                <w:sz w:val="17"/>
              </w:rPr>
              <w:t>La raison principale que Ansou Boudian n'as pas consulté est ne veut pas aller,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Maïmouna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Ansou Boudian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Ansou Boudian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Ismaïla Bodian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Ismaïla Bodian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Abibou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Bodian ), prière de renseignés toutes les questions liées à ( Abibou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Ansou Boudian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Ansou Boudian ), prière de renseignés toutes les questions liées à ( Ansou Boudian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Bigué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Bigué camara ), prière de renseignés toutes les questions liées à ( Bigué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Ismaïla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Ismaïla Bodian ), prière de renseignés toutes les questions liées à ( Ismaïla Bodian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Maïmouna Bodian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Maïmouna Bodian ), prière de renseignés toutes les questions liées à ( Maïmouna Bodian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(1500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ANSOU BODIAN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prière de renseignés toutes les questions liées à parcelle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pépinière selon l'exploitant est de 5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pépinière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pépinière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20%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20%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212500 FCFA qui semble élevé, prière de verifier le montant tiré de la vente (212500 FCFA) de Arachide auprès de l'enquêté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Ismaïla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Ismaïla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Ansou Boudian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Maïmouna Bodian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Ansou Boudian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