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Malang Seydi) , prière de renseigner toutes les questions liées à  Malang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Toure) , prière de renseigner toutes les questions liées à  Fatou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Cisse) , prière de renseigner toutes les questions liées à  Fatoumata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Seydi) , prière de renseigner toutes les questions liées à  Ibrahima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Kadidiatou Sylla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Seydi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Amidou Seydi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Edaly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Seydi 2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Seydi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27000 FCFA qui semble élevé, prière de verifier le montant tiré de la vente (27000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Moulin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du revenu du loyer de Mamadou Seydi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Bicyclette, vélo de course dans ce ménages est très élevé (32),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(22000)  avec l'âge du bien atteignant 16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Moulin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