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BONDJI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AMADOU LAMINE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AMADOU LAMINE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BABACAR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BABACAR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MAME AMADOU LAMINE THIAW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BONDJI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AMADOU LAMINE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BABACAR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NDIAYE THIAW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nombre d'échéances de rembourcement restant de BADA THIAW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SIDY NDIAYE THIAW (14600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Aubergine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BADA THIAW avec une taille de 7 personnes a consommé .35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BADA THIAW avec une taille de 7 personnes a consommé .02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Poisson frais yaboye ou obo (sardinelle)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frais diaaye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BADA THIAW (29000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femmes qui font la lessive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(300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(1300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BADA THIAW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