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AGNÉSE MAYA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AGNÉSE MAYA DIOUF a declaré que la catégorie socioprofessionnelle de sa mère est  alors que la mère elle-même declare comme catégorie socioprofessionnelle Aide ménagère (Domestique)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LOUISE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LOUISE DIOUF a declaré que la catégorie socioprofessionnelle de sa mère est  alors que la mère elle-même declare comme catégorie socioprofessionnelle Aide ménagère (Domestique)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AGNÉSE MAYA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LOUISE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( 15500 FCFA) de AGNÉSE MAYA DIOUF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DIEYI  NDIAYE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DIEYI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(75000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(75000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(75000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(98000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MARCHEL DIOUF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Commerce alimentation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25000 FCFA qui semble élevé, prière de verifier le montant tiré de la vente (50000 FCFA) de Sorgho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MARCHEL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(12500) de l'article  Bonbonne de gaz est inférieur aux prix de revente (20000)  avec l'âge du bien atteignant 6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