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amy faye est trop jeune ou vielle pour avoir amy faye selon l'écart d'âge (13 ans) entre lui et sa mère, prière de revoir l'âge de amy faye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faye) , prière de renseigner toutes les questions liées à  amy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khady faye) , prière de renseigner toutes les questions liées à  khady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gning) , prière de renseigner toutes les questions liées à  awa gning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faye) , prière de renseigner toutes les questions liées à  babacar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diarra faye) , prière de renseigner toutes les questions liées à  diarra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fatou diom) , prière de renseigner toutes les questions liées à  ndeye fatou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diom) , prière de renseigner toutes les questions liées à  serigne fallou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diom) , prière de renseigner toutes les questions liées à  seynabou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khary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gning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gning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diom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mamadou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faye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faye (16700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FAYE avec une taille de 19 personnes a consommé .52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Mayonnaise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khady faye2 fréquente 2ème année de Primaire mais ne sait pas écrire, prière de vérifier auprès de khady faye2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