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cira coly) , prière de renseigner toutes les questions liées à  ndeye cira coly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thiane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thiane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Saucisson/saucisses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jackaria coly (100000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(550000) de l'article  Moto/Vélomoteur/Tricycle à moteur est inférieur aux prix de revente (600000)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(13000)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