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15-57-53-61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11301220059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15-57-53-61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TAMBEDOU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78 212 81 58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2eme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2026-06-17T13:01:12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tambedou (15050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TAMBEDOU (120000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TAMBEDOU (64000 Fcfa) de la fête de Gamou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Transport urbain en bus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(100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(100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(30000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TAMBEDOU (40000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moins un membre de ce ménage a pratiqué l'agriculture, l'élevage ou la peche, la réponse ne doit pas etre NON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MODOU TAMBEDOU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(0 heures) que modou tambedou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12:01:15]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NOM_PRENOMS : </w:t>
      </w:r>
      <w:r>
        <w:rPr>
          <w:b w:val="0"/>
          <w:i w:val="0"/>
          <w:sz w:val="17"/>
        </w:rPr>
        <w:t>Tambedou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13:57:08]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s07bq07c_1 : </w:t>
      </w:r>
      <w:r>
        <w:rPr>
          <w:b w:val="0"/>
          <w:i w:val="0"/>
          <w:sz w:val="17"/>
        </w:rPr>
        <w:t>Veuillez confirmer la taille par rapport au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14:32:29]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Non repondu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14:36:31]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s12q04 : </w:t>
      </w:r>
      <w:r>
        <w:rPr>
          <w:b w:val="0"/>
          <w:i w:val="0"/>
          <w:sz w:val="17"/>
        </w:rPr>
        <w:t>Ça ne fait pas 1an et on ne le retrouve pas dans achat 12 derniers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18:58:26] </w:t>
      </w:r>
      <w:r>
        <w:rPr>
          <w:b/>
          <w:i w:val="0"/>
          <w:color w:val="1F6FEB"/>
          <w:sz w:val="16"/>
        </w:rPr>
        <w:t xml:space="preserve">EQ1_enq1_v2 </w:t>
      </w:r>
      <w:r>
        <w:rPr>
          <w:b w:val="0"/>
          <w:i w:val="0"/>
          <w:color w:val="64748B"/>
          <w:sz w:val="16"/>
        </w:rPr>
        <w:t xml:space="preserve">sur s11q52a : </w:t>
      </w:r>
      <w:r>
        <w:rPr>
          <w:b w:val="0"/>
          <w:i w:val="0"/>
          <w:sz w:val="17"/>
        </w:rPr>
        <w:t>il se connecte avec le wifi du voisin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19:10:48]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"Remplacé le ménage de serigne ciss qui a refusé de terminer le questionnaire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