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53-84-57-30</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53-84-57-30</w:t>
            </w:r>
          </w:p>
        </w:tc>
        <w:tc>
          <w:tcPr>
            <w:tcW w:type="dxa" w:w="3551"/>
            <w:shd w:fill="F8FAFC"/>
          </w:tcPr>
          <w:p>
            <w:r>
              <w:rPr>
                <w:b w:val="0"/>
                <w:i w:val="0"/>
                <w:color w:val="64748B"/>
                <w:sz w:val="14"/>
              </w:rPr>
              <w:t>CHEF DE MÉNAGE</w:t>
              <w:br/>
            </w:r>
            <w:r>
              <w:rPr>
                <w:b/>
                <w:i w:val="0"/>
                <w:sz w:val="18"/>
              </w:rPr>
              <w:t>ALLIOU BA</w:t>
            </w:r>
          </w:p>
        </w:tc>
      </w:tr>
      <w:tr>
        <w:tc>
          <w:tcPr>
            <w:tcW w:type="dxa" w:w="3551"/>
            <w:shd w:fill="F8FAFC"/>
          </w:tcPr>
          <w:p>
            <w:r>
              <w:rPr>
                <w:b w:val="0"/>
                <w:i w:val="0"/>
                <w:color w:val="64748B"/>
                <w:sz w:val="14"/>
              </w:rPr>
              <w:t>TÉLÉPHONE CM</w:t>
              <w:br/>
            </w:r>
            <w:r>
              <w:rPr>
                <w:b/>
                <w:i w:val="0"/>
                <w:sz w:val="18"/>
              </w:rPr>
              <w:t>77 893 93 95</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2  ·  1ʳᵉ visite : 2026-06-15T10:28:28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 BA diffère de celui donné par IBRA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SOW diffère de celui donné par MAYE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MAYE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40000 FCFA Trimestriel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TOUMANI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MAYE SOW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ALLIOU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MAYE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Petit de Carotte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Petit de Piment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Poivron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Petit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3.5 Kg en taille unique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Morceau (Portion) en Moyen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Morceau (Portion) en Moyen de Choux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Morceau (Portion) en Petit de Patate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Aubergine sauvage (Jaxatu)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Morceau (Portion) en Petit de Manioc en tubercules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(4.545455 Fcfa) de Vinaigre de vin (Rouge) en Bouteille 33cl de taille taille unique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(6200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ALLIOU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ALLIOU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Réfrigérateur est inférieur aux prix de revente (20000)  avec l'âge du bien atteignant 2 ans.</w:t>
            </w:r>
          </w:p>
        </w:tc>
      </w:tr>
    </w:tbl>
    <w:p/>
    <w:p>
      <w:r>
        <w:rPr>
          <w:b/>
          <w:i w:val="0"/>
          <w:color w:val="1F6FEB"/>
          <w:sz w:val="22"/>
        </w:rPr>
        <w:t>💬 COMMENTAIRES SUPERVISEUR / ENQUÊTEUR (6)</w:t>
      </w:r>
    </w:p>
    <w:p>
      <w:pPr>
        <w:pStyle w:val="ListBullet"/>
      </w:pPr>
      <w:r>
        <w:rPr>
          <w:b w:val="0"/>
          <w:i w:val="0"/>
          <w:color w:val="64748B"/>
          <w:sz w:val="16"/>
        </w:rPr>
        <w:t xml:space="preserve">[2026-06-17 00:13:00] </w:t>
      </w:r>
      <w:r>
        <w:rPr>
          <w:b/>
          <w:i w:val="0"/>
          <w:color w:val="1F6FEB"/>
          <w:sz w:val="16"/>
        </w:rPr>
        <w:t xml:space="preserve">EQ10_sup_v2 </w:t>
      </w:r>
      <w:r>
        <w:rPr>
          <w:b w:val="0"/>
          <w:i w:val="0"/>
          <w:color w:val="64748B"/>
          <w:sz w:val="16"/>
        </w:rPr>
        <w:t xml:space="preserve">sur s03q26 : </w:t>
      </w:r>
      <w:r>
        <w:rPr>
          <w:b w:val="0"/>
          <w:i w:val="0"/>
          <w:sz w:val="17"/>
        </w:rPr>
        <w:t>Centre de santé rural</w:t>
      </w:r>
    </w:p>
    <w:p>
      <w:pPr>
        <w:pStyle w:val="ListBullet"/>
      </w:pPr>
      <w:r>
        <w:rPr>
          <w:b w:val="0"/>
          <w:i w:val="0"/>
          <w:color w:val="64748B"/>
          <w:sz w:val="16"/>
        </w:rPr>
        <w:t xml:space="preserve">[2026-06-17 08:52:58] </w:t>
      </w:r>
      <w:r>
        <w:rPr>
          <w:b/>
          <w:i w:val="0"/>
          <w:color w:val="1F6FEB"/>
          <w:sz w:val="16"/>
        </w:rPr>
        <w:t xml:space="preserve">EQ10_sup_v2 </w:t>
      </w:r>
      <w:r>
        <w:rPr>
          <w:b w:val="0"/>
          <w:i w:val="0"/>
          <w:color w:val="64748B"/>
          <w:sz w:val="16"/>
        </w:rPr>
        <w:t xml:space="preserve">sur s04q35a : </w:t>
      </w:r>
      <w:r>
        <w:rPr>
          <w:b w:val="0"/>
          <w:i w:val="0"/>
          <w:sz w:val="17"/>
        </w:rPr>
        <w:t>Manœuvre maçon</w:t>
      </w:r>
    </w:p>
    <w:p>
      <w:pPr>
        <w:pStyle w:val="ListBullet"/>
      </w:pPr>
      <w:r>
        <w:rPr>
          <w:b w:val="0"/>
          <w:i w:val="0"/>
          <w:color w:val="64748B"/>
          <w:sz w:val="16"/>
        </w:rPr>
        <w:t xml:space="preserve">[2026-06-17 08:54:10] </w:t>
      </w:r>
      <w:r>
        <w:rPr>
          <w:b/>
          <w:i w:val="0"/>
          <w:color w:val="1F6FEB"/>
          <w:sz w:val="16"/>
        </w:rPr>
        <w:t xml:space="preserve">EQ10_sup_v2 </w:t>
      </w:r>
      <w:r>
        <w:rPr>
          <w:b w:val="0"/>
          <w:i w:val="0"/>
          <w:color w:val="64748B"/>
          <w:sz w:val="16"/>
        </w:rPr>
        <w:t xml:space="preserve">sur s04q36a : </w:t>
      </w:r>
      <w:r>
        <w:rPr>
          <w:b w:val="0"/>
          <w:i w:val="0"/>
          <w:sz w:val="17"/>
        </w:rPr>
        <w:t>Construction de bâtiments</w:t>
      </w:r>
    </w:p>
    <w:p>
      <w:pPr>
        <w:pStyle w:val="ListBullet"/>
      </w:pPr>
      <w:r>
        <w:rPr>
          <w:b w:val="0"/>
          <w:i w:val="0"/>
          <w:color w:val="64748B"/>
          <w:sz w:val="16"/>
        </w:rPr>
        <w:t xml:space="preserve">[2026-06-17 08:57:40] </w:t>
      </w:r>
      <w:r>
        <w:rPr>
          <w:b/>
          <w:i w:val="0"/>
          <w:color w:val="1F6FEB"/>
          <w:sz w:val="16"/>
        </w:rPr>
        <w:t xml:space="preserve">EQ10_sup_v2 </w:t>
      </w:r>
      <w:r>
        <w:rPr>
          <w:b w:val="0"/>
          <w:i w:val="0"/>
          <w:color w:val="64748B"/>
          <w:sz w:val="16"/>
        </w:rPr>
        <w:t xml:space="preserve">sur s04q46 : </w:t>
      </w:r>
      <w:r>
        <w:rPr>
          <w:b w:val="0"/>
          <w:i w:val="0"/>
          <w:sz w:val="17"/>
        </w:rPr>
        <w:t>Revoir la modalité</w:t>
      </w:r>
    </w:p>
    <w:p>
      <w:pPr>
        <w:pStyle w:val="ListBullet"/>
      </w:pPr>
      <w:r>
        <w:rPr>
          <w:b w:val="0"/>
          <w:i w:val="0"/>
          <w:color w:val="64748B"/>
          <w:sz w:val="16"/>
        </w:rPr>
        <w:t xml:space="preserve">[2026-06-17 09:14:25] </w:t>
      </w:r>
      <w:r>
        <w:rPr>
          <w:b/>
          <w:i w:val="0"/>
          <w:color w:val="1F6FEB"/>
          <w:sz w:val="16"/>
        </w:rPr>
        <w:t xml:space="preserve">EQ10_sup_v2 </w:t>
      </w:r>
      <w:r>
        <w:rPr>
          <w:b w:val="0"/>
          <w:i w:val="0"/>
          <w:color w:val="64748B"/>
          <w:sz w:val="16"/>
        </w:rPr>
        <w:t xml:space="preserve">sur s04q35a : </w:t>
      </w:r>
      <w:r>
        <w:rPr>
          <w:b w:val="0"/>
          <w:i w:val="0"/>
          <w:sz w:val="17"/>
        </w:rPr>
        <w:t>Vendeur  de mouton</w:t>
      </w:r>
    </w:p>
    <w:p>
      <w:pPr>
        <w:pStyle w:val="ListBullet"/>
      </w:pPr>
      <w:r>
        <w:rPr>
          <w:b w:val="0"/>
          <w:i w:val="0"/>
          <w:color w:val="64748B"/>
          <w:sz w:val="16"/>
        </w:rPr>
        <w:t xml:space="preserve">[2026-06-19 21:05:43] </w:t>
      </w:r>
      <w:r>
        <w:rPr>
          <w:b/>
          <w:i w:val="0"/>
          <w:color w:val="1F6FEB"/>
          <w:sz w:val="16"/>
        </w:rPr>
        <w:t xml:space="preserve">EQ10_sup_v2 </w:t>
      </w:r>
      <w:r>
        <w:rPr>
          <w:b w:val="0"/>
          <w:i w:val="0"/>
          <w:color w:val="64748B"/>
          <w:sz w:val="16"/>
        </w:rPr>
        <w:t xml:space="preserve">sur @@RejectedBySupervisor : </w:t>
      </w:r>
      <w:r>
        <w:rPr>
          <w:b w:val="0"/>
          <w:i w:val="0"/>
          <w:sz w:val="17"/>
        </w:rPr>
        <w:t>"Revoir4.36a et 4.46 de Alliou Ba Revoir la section 4 de Ibra Ba May Sow fait du commerce 10.05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