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98-77-49-35</w:t>
      </w:r>
    </w:p>
    <w:p>
      <w:r>
        <w:rPr>
          <w:b w:val="0"/>
          <w:i w:val="0"/>
          <w:color w:val="64748B"/>
          <w:sz w:val="18"/>
        </w:rPr>
        <w:t>Enquêteur : EQ10_enq1_v2 (DIEYNABA IBRAHIMA NIANG)  ·  Équipe : EQ10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081203020002</w:t>
            </w:r>
          </w:p>
        </w:tc>
        <w:tc>
          <w:tcPr>
            <w:tcW w:type="dxa" w:w="3551"/>
            <w:shd w:fill="F8FAFC"/>
          </w:tcPr>
          <w:p>
            <w:r>
              <w:rPr>
                <w:b w:val="0"/>
                <w:i w:val="0"/>
                <w:color w:val="64748B"/>
                <w:sz w:val="14"/>
              </w:rPr>
              <w:t>MÉNAGE</w:t>
              <w:br/>
            </w:r>
            <w:r>
              <w:rPr>
                <w:b/>
                <w:i w:val="0"/>
                <w:color w:val="1F6FEB"/>
                <w:sz w:val="18"/>
              </w:rPr>
              <w:t>98-77-49-35</w:t>
            </w:r>
          </w:p>
        </w:tc>
        <w:tc>
          <w:tcPr>
            <w:tcW w:type="dxa" w:w="3551"/>
            <w:shd w:fill="F8FAFC"/>
          </w:tcPr>
          <w:p>
            <w:r>
              <w:rPr>
                <w:b w:val="0"/>
                <w:i w:val="0"/>
                <w:color w:val="64748B"/>
                <w:sz w:val="14"/>
              </w:rPr>
              <w:t>CHEF DE MÉNAGE</w:t>
              <w:br/>
            </w:r>
            <w:r>
              <w:rPr>
                <w:b/>
                <w:i w:val="0"/>
                <w:sz w:val="18"/>
              </w:rPr>
              <w:t>ABLAYE NIANG</w:t>
            </w:r>
          </w:p>
        </w:tc>
      </w:tr>
      <w:tr>
        <w:tc>
          <w:tcPr>
            <w:tcW w:type="dxa" w:w="3551"/>
            <w:shd w:fill="F8FAFC"/>
          </w:tcPr>
          <w:p>
            <w:r>
              <w:rPr>
                <w:b w:val="0"/>
                <w:i w:val="0"/>
                <w:color w:val="64748B"/>
                <w:sz w:val="14"/>
              </w:rPr>
              <w:t>TÉLÉPHONE CM</w:t>
              <w:br/>
            </w:r>
            <w:r>
              <w:rPr>
                <w:b/>
                <w:i w:val="0"/>
                <w:sz w:val="18"/>
              </w:rPr>
              <w:t>77 781 53 09</w:t>
            </w:r>
          </w:p>
        </w:tc>
        <w:tc>
          <w:tcPr>
            <w:tcW w:type="dxa" w:w="3551"/>
            <w:shd w:fill="F8FAFC"/>
          </w:tcPr>
          <w:p>
            <w:r>
              <w:rPr>
                <w:b w:val="0"/>
                <w:i w:val="0"/>
                <w:color w:val="64748B"/>
                <w:sz w:val="14"/>
              </w:rPr>
              <w:t>LOCALISATION</w:t>
              <w:br/>
            </w:r>
            <w:r>
              <w:rPr>
                <w:b/>
                <w:i w:val="0"/>
                <w:sz w:val="18"/>
              </w:rPr>
              <w:t>LORO THIECKENE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EQ10_enq1_v2  (DIEYNABA IBRAHIMA NIANG)</w:t>
            </w:r>
          </w:p>
        </w:tc>
        <w:tc>
          <w:tcPr>
            <w:tcW w:type="dxa" w:w="3551"/>
            <w:shd w:fill="F8FAFC"/>
          </w:tcPr>
          <w:p>
            <w:r>
              <w:rPr>
                <w:b w:val="0"/>
                <w:i w:val="0"/>
                <w:color w:val="64748B"/>
                <w:sz w:val="14"/>
              </w:rPr>
              <w:t>SUPERVISEUR</w:t>
              <w:br/>
            </w:r>
            <w:r>
              <w:rPr>
                <w:b/>
                <w:i w:val="0"/>
                <w:sz w:val="18"/>
              </w:rPr>
              <w:t>BAYE CHEIKH NIANG</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(50)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8 personnes et la taille du ménage est de 5 personnes, prière de bien régarder la liste des membres du ménage s'il n y a pas d'oublie ou d'ajout de visiteurs.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.8571428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(8)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(8), prière de fournir des explications concrètes ou aller revisiter le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ablaye niang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sarakh seck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sarakh seck (3250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 Fcfa) de Feuilles d'oseille/ fleur (bissap) en Tas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 Fcfa) de Maïs en grain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(200 Fcfa) de Mil en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(7000 Fcfa) de Café moulu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ABLAYE NIANG (300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s00q07a, s00q08, s00q10, s00q13_0, s00q15_0, s00q17_0, s00q23a, s00q23b</w:t>
            </w:r>
          </w:p>
        </w:tc>
        <w:tc>
          <w:tcPr>
            <w:tcW w:type="dxa" w:w="6520"/>
          </w:tcPr>
          <w:p>
            <w:r>
              <w:rPr>
                <w:b w:val="0"/>
                <w:i w:val="0"/>
                <w:sz w:val="17"/>
              </w:rPr>
              <w:t>Peu plausible! le montant de la dépense (300000 Fcfa) pour Charbon de bois/Charbon minéral semble trop élevé.Veuillez,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Charbon de bois/Charbon minéral est champ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ABLAYE NIANG (300000 Fcfa) au cours de 30 derniers jours de Charbon de bois/Charbon minéral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ABLAYE NIANG (45000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(9000 Fcfa) pour Frais d'entretien et de réparation de chaussures: cirage, ressemelage, etc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ABLAYE NIANG (9000 Fcfa) au cours de 3 derniers mois de Frais d'entretien et de réparation de chaussures: cirage, ressemelage,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vente de petit cola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(87500 FCFA) du loyer mensuel payé pour un logement comme le votre (Maison Basse) dans ce village/quartier est trop élevé, Veuillez s'il vous plaît corriger cette information.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ABLAYE NIANG pour la main-d'oeuvre non-familiale sur la parcelle Niebé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Niebé au cours de la campagne pour la période d'entretien du sol (sarclage, etc.) est de 30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ABLAYE NIANG pour la main-d'oeuvre non-familiale sur la parcelle Niebé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ABLAYE NIANG pour la main-d'oeuvre non-familiale sur la parcelle Niebé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Niebé la quantité estimée (1 Kg) est incorrecte (Exemple : si le ménage a eu 10 sacs de 100kg = 10*100=1000kg), prière de corriger merci.</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Bascule a été revendu à 600000 Fcfa qui est relativement faible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ablaye niang qui sait écrire en français doit pouvoir lire en français.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pape niang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(6.75 litre) du produit Huile d'arachide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20 Pièce Moyen de Poisson frais yaboye ou obo (sardinelle), cette quantité semble anormale pour une consommation des 7 derniers jours.Prière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(30 ans)  de Charrettes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(30 ans)  de Semoir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(30000 FCFA) de Semoir est inférieur aux prix de revente (100000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(35 ans)  de Bascule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(300000 FCFA) de Bascule est inférieur aux prix de revente (600000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(8000 FCFA) de Houe asine est inférieur aux prix de revente (25000 FCFA), prière de verifier et corriger ou confirmer l'information avec le QG.</w:t>
            </w:r>
          </w:p>
        </w:tc>
      </w:tr>
    </w:tbl>
    <w:p/>
    <w:p>
      <w:r>
        <w:rPr>
          <w:b/>
          <w:i w:val="0"/>
          <w:color w:val="1F6FEB"/>
          <w:sz w:val="22"/>
        </w:rPr>
        <w:t>💬 COMMENTAIRES SUPERVISEUR / ENQUÊTEUR (6)</w:t>
      </w:r>
    </w:p>
    <w:p>
      <w:pPr>
        <w:pStyle w:val="ListBullet"/>
      </w:pPr>
      <w:r>
        <w:rPr>
          <w:b w:val="0"/>
          <w:i w:val="0"/>
          <w:color w:val="64748B"/>
          <w:sz w:val="16"/>
        </w:rPr>
        <w:t xml:space="preserve">[2026-05-25 21:40:56] </w:t>
      </w:r>
      <w:r>
        <w:rPr>
          <w:b/>
          <w:i w:val="0"/>
          <w:color w:val="1F6FEB"/>
          <w:sz w:val="16"/>
        </w:rPr>
        <w:t xml:space="preserve">EQ10_sup_v2 </w:t>
      </w:r>
      <w:r>
        <w:rPr>
          <w:b w:val="0"/>
          <w:i w:val="0"/>
          <w:color w:val="64748B"/>
          <w:sz w:val="16"/>
        </w:rPr>
        <w:t xml:space="preserve">sur s02q03 : </w:t>
      </w:r>
      <w:r>
        <w:rPr>
          <w:b w:val="0"/>
          <w:i w:val="0"/>
          <w:sz w:val="17"/>
        </w:rPr>
        <w:t>Veuillez revoir</w:t>
      </w:r>
    </w:p>
    <w:p>
      <w:pPr>
        <w:pStyle w:val="ListBullet"/>
      </w:pPr>
      <w:r>
        <w:rPr>
          <w:b w:val="0"/>
          <w:i w:val="0"/>
          <w:color w:val="64748B"/>
          <w:sz w:val="16"/>
        </w:rPr>
        <w:t xml:space="preserve">[2026-05-25 21:43:59] </w:t>
      </w:r>
      <w:r>
        <w:rPr>
          <w:b/>
          <w:i w:val="0"/>
          <w:color w:val="1F6FEB"/>
          <w:sz w:val="16"/>
        </w:rPr>
        <w:t xml:space="preserve">EQ10_sup_v2 </w:t>
      </w:r>
      <w:r>
        <w:rPr>
          <w:b w:val="0"/>
          <w:i w:val="0"/>
          <w:color w:val="64748B"/>
          <w:sz w:val="16"/>
        </w:rPr>
        <w:t xml:space="preserve">sur s02q01 : </w:t>
      </w:r>
      <w:r>
        <w:rPr>
          <w:b w:val="0"/>
          <w:i w:val="0"/>
          <w:sz w:val="17"/>
        </w:rPr>
        <w:t>Vu</w:t>
      </w:r>
    </w:p>
    <w:p>
      <w:pPr>
        <w:pStyle w:val="ListBullet"/>
      </w:pPr>
      <w:r>
        <w:rPr>
          <w:b w:val="0"/>
          <w:i w:val="0"/>
          <w:color w:val="64748B"/>
          <w:sz w:val="16"/>
        </w:rPr>
        <w:t xml:space="preserve">[2026-05-25 22:28:14] </w:t>
      </w:r>
      <w:r>
        <w:rPr>
          <w:b/>
          <w:i w:val="0"/>
          <w:color w:val="1F6FEB"/>
          <w:sz w:val="16"/>
        </w:rPr>
        <w:t xml:space="preserve">EQ10_sup_v2 </w:t>
      </w:r>
      <w:r>
        <w:rPr>
          <w:b w:val="0"/>
          <w:i w:val="0"/>
          <w:color w:val="64748B"/>
          <w:sz w:val="16"/>
        </w:rPr>
        <w:t xml:space="preserve">sur s10q51 : </w:t>
      </w:r>
      <w:r>
        <w:rPr>
          <w:b w:val="0"/>
          <w:i w:val="0"/>
          <w:sz w:val="17"/>
        </w:rPr>
        <w:t>C’est un entreprise de commerce</w:t>
      </w:r>
    </w:p>
    <w:p>
      <w:pPr>
        <w:pStyle w:val="ListBullet"/>
      </w:pPr>
      <w:r>
        <w:rPr>
          <w:b w:val="0"/>
          <w:i w:val="0"/>
          <w:color w:val="64748B"/>
          <w:sz w:val="16"/>
        </w:rPr>
        <w:t xml:space="preserve">[2026-05-25 22:34:34] </w:t>
      </w:r>
      <w:r>
        <w:rPr>
          <w:b/>
          <w:i w:val="0"/>
          <w:color w:val="1F6FEB"/>
          <w:sz w:val="16"/>
        </w:rPr>
        <w:t xml:space="preserve">EQ10_sup_v2 </w:t>
      </w:r>
      <w:r>
        <w:rPr>
          <w:b w:val="0"/>
          <w:i w:val="0"/>
          <w:color w:val="64748B"/>
          <w:sz w:val="16"/>
        </w:rPr>
        <w:t xml:space="preserve">sur s07bq07a_1 : </w:t>
      </w:r>
      <w:r>
        <w:rPr>
          <w:b w:val="0"/>
          <w:i w:val="0"/>
          <w:sz w:val="17"/>
        </w:rPr>
        <w:t>Veuillez  corriger</w:t>
      </w:r>
    </w:p>
    <w:p>
      <w:pPr>
        <w:pStyle w:val="ListBullet"/>
      </w:pPr>
      <w:r>
        <w:rPr>
          <w:b w:val="0"/>
          <w:i w:val="0"/>
          <w:color w:val="64748B"/>
          <w:sz w:val="16"/>
        </w:rPr>
        <w:t xml:space="preserve">[2026-05-25 22:35:33] </w:t>
      </w:r>
      <w:r>
        <w:rPr>
          <w:b/>
          <w:i w:val="0"/>
          <w:color w:val="1F6FEB"/>
          <w:sz w:val="16"/>
        </w:rPr>
        <w:t xml:space="preserve">EQ10_sup_v2 </w:t>
      </w:r>
      <w:r>
        <w:rPr>
          <w:b w:val="0"/>
          <w:i w:val="0"/>
          <w:color w:val="64748B"/>
          <w:sz w:val="16"/>
        </w:rPr>
        <w:t xml:space="preserve">sur s07bq07a_1 : </w:t>
      </w:r>
      <w:r>
        <w:rPr>
          <w:b w:val="0"/>
          <w:i w:val="0"/>
          <w:sz w:val="17"/>
        </w:rPr>
        <w:t>Veuillez  revoir la quantité</w:t>
      </w:r>
    </w:p>
    <w:p>
      <w:pPr>
        <w:pStyle w:val="ListBullet"/>
      </w:pPr>
      <w:r>
        <w:rPr>
          <w:b w:val="0"/>
          <w:i w:val="0"/>
          <w:color w:val="64748B"/>
          <w:sz w:val="16"/>
        </w:rPr>
        <w:t xml:space="preserve">[2026-05-25 22:46:59] </w:t>
      </w:r>
      <w:r>
        <w:rPr>
          <w:b/>
          <w:i w:val="0"/>
          <w:color w:val="1F6FEB"/>
          <w:sz w:val="16"/>
        </w:rPr>
        <w:t xml:space="preserve">EQ10_sup_v2 </w:t>
      </w:r>
      <w:r>
        <w:rPr>
          <w:b w:val="0"/>
          <w:i w:val="0"/>
          <w:color w:val="64748B"/>
          <w:sz w:val="16"/>
        </w:rPr>
        <w:t xml:space="preserve">sur @@RejectedBySupervisor : </w:t>
      </w:r>
      <w:r>
        <w:rPr>
          <w:b w:val="0"/>
          <w:i w:val="0"/>
          <w:sz w:val="17"/>
        </w:rPr>
        <w:t>"Veuillez corriger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