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96-10-08-35</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96-10-08-35</w:t>
            </w:r>
          </w:p>
        </w:tc>
        <w:tc>
          <w:tcPr>
            <w:tcW w:type="dxa" w:w="3551"/>
            <w:shd w:fill="F8FAFC"/>
          </w:tcPr>
          <w:p>
            <w:r>
              <w:rPr>
                <w:b w:val="0"/>
                <w:i w:val="0"/>
                <w:color w:val="64748B"/>
                <w:sz w:val="14"/>
              </w:rPr>
              <w:t>CHEF DE MÉNAGE</w:t>
              <w:br/>
            </w:r>
            <w:r>
              <w:rPr>
                <w:b/>
                <w:i w:val="0"/>
                <w:sz w:val="18"/>
              </w:rPr>
              <w:t>THIOUNE SOW</w:t>
            </w:r>
          </w:p>
        </w:tc>
      </w:tr>
      <w:tr>
        <w:tc>
          <w:tcPr>
            <w:tcW w:type="dxa" w:w="3551"/>
            <w:shd w:fill="F8FAFC"/>
          </w:tcPr>
          <w:p>
            <w:r>
              <w:rPr>
                <w:b w:val="0"/>
                <w:i w:val="0"/>
                <w:color w:val="64748B"/>
                <w:sz w:val="14"/>
              </w:rPr>
              <w:t>TÉLÉPHONE CM</w:t>
              <w:br/>
            </w:r>
            <w:r>
              <w:rPr>
                <w:b/>
                <w:i w:val="0"/>
                <w:sz w:val="18"/>
              </w:rPr>
              <w:t>77 416 20 31</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2026-06-03T13:54:57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THIOLY SOW diffère de celui donné par THIOLY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THIOUNE SOW diffère de celui donné par THIOUNE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SOW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MALICK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(6400 Fcfa) dépensé ou reçu en cadeau pour les cartes prépayées, les transferts de crédit et les abonnements de  THIOUNE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THIOLY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THIOUNE SOW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THIOUNE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THIOUNE SOW, prière de reprendre la section agriculture du ménage THIOUNE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THIOUNE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THIOLY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THIOUNE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THIOUNE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[2026-06-17 18:04:26] </w:t>
      </w:r>
      <w:r>
        <w:rPr>
          <w:b/>
          <w:i w:val="0"/>
          <w:color w:val="1F6FEB"/>
          <w:sz w:val="16"/>
        </w:rPr>
        <w:t xml:space="preserve">EQ11_sup_v2 </w:t>
      </w:r>
      <w:r>
        <w:rPr>
          <w:b w:val="0"/>
          <w:i w:val="0"/>
          <w:color w:val="64748B"/>
          <w:sz w:val="16"/>
        </w:rPr>
        <w:t xml:space="preserve">sur @@ApprovedBySupervisor : </w:t>
      </w:r>
      <w:r>
        <w:rPr>
          <w:b w:val="0"/>
          <w:i w:val="0"/>
          <w:sz w:val="17"/>
        </w:rPr>
        <w:t>Le menage de thioune sow nètait pas le thioune quon avait tirè lor du denombremet c apres quon a retrouvè le vrai thioune  mai il etait deplcè transumance yavait personne dans le menage .cest le supev</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