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91-92-01-15</w:t>
      </w:r>
    </w:p>
    <w:p>
      <w:r>
        <w:rPr>
          <w:b w:val="0"/>
          <w:i w:val="0"/>
          <w:color w:val="64748B"/>
          <w:sz w:val="18"/>
        </w:rPr>
        <w:t>Enquêteur : EQ11_enq2_v2 (MARIEME NGOM)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91-92-01-15</w:t>
            </w:r>
          </w:p>
        </w:tc>
        <w:tc>
          <w:tcPr>
            <w:tcW w:type="dxa" w:w="3551"/>
            <w:shd w:fill="F8FAFC"/>
          </w:tcPr>
          <w:p>
            <w:r>
              <w:rPr>
                <w:b w:val="0"/>
                <w:i w:val="0"/>
                <w:color w:val="64748B"/>
                <w:sz w:val="14"/>
              </w:rPr>
              <w:t>CHEF DE MÉNAGE</w:t>
              <w:br/>
            </w:r>
            <w:r>
              <w:rPr>
                <w:b/>
                <w:i w:val="0"/>
                <w:sz w:val="18"/>
              </w:rPr>
              <w:t>AHMADOU SOW</w:t>
            </w:r>
          </w:p>
        </w:tc>
      </w:tr>
      <w:tr>
        <w:tc>
          <w:tcPr>
            <w:tcW w:type="dxa" w:w="3551"/>
            <w:shd w:fill="F8FAFC"/>
          </w:tcPr>
          <w:p>
            <w:r>
              <w:rPr>
                <w:b w:val="0"/>
                <w:i w:val="0"/>
                <w:color w:val="64748B"/>
                <w:sz w:val="14"/>
              </w:rPr>
              <w:t>TÉLÉPHONE CM</w:t>
              <w:br/>
            </w:r>
            <w:r>
              <w:rPr>
                <w:b/>
                <w:i w:val="0"/>
                <w:sz w:val="18"/>
              </w:rPr>
              <w:t>71 096 67 04</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2026-06-04T10:50:27</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AHMADOU SOW diffère de celui donné par AHMADOU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BA diffère de celui donné par COUMBA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MAÏRAME KA diffère de celui donné par MAÏRAME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SOW diffère de celui donné par SADIO SOW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AHMADOU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MAÏRAME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montant(250000 FCFA) des dépenses liées à l'accouchement de MAÏRAME KA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montant(11000 FCFA) des dépenses pour chaque visite prénatale de MAÏRAME KA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montant(28200 FCFA) des dépenses pour chaque visite prénatale de FATIMA KA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MAÏRAME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AHMADOU SOW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Kg en taille unique de Patate douce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Kg en taille unique de Tomate fraîche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Kg en taille unique de Oignon frais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(10000 Fcfa) de Café moulu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(10000 Fcfa) de Café moulu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AHMADOU SOW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AHMADOU SOW (190000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AHMADOU SOW (895000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(6000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(850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(100000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(54000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(240000 Fcfa) pour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(240000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(15000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(23000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(24000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(31500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(200000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(400000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(400000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(12000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(460000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(550000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(6000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(7000 Fcfa) au cours de 12 derniers mois de Cric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(78000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(97000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(7500000 Fcfa) au cours de 12 derniers mois de Achat d'une voiture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service de tradipratricien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300000 Fcfa avec le type de logement Maison Basse est relativement élevé par rapport aux autres montants observés à LOUGA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AHMADOU SOW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cadeau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AHMADOU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(700000 FCFA) de AHMADOU SOW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(3.88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Paquet Moyen de Thé (Ataya),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(17000)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 de l'article  Fer à repasser à charbon est inférieur aux prix de revente (4000)  avec l'âge du bien atteignant 2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(700000 FCFA)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AHMADOU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[2026-06-11 21:34:14] </w:t>
      </w:r>
      <w:r>
        <w:rPr>
          <w:b/>
          <w:i w:val="0"/>
          <w:color w:val="1F6FEB"/>
          <w:sz w:val="16"/>
        </w:rPr>
        <w:t xml:space="preserve">EQ11_sup_v2 </w:t>
      </w:r>
      <w:r>
        <w:rPr>
          <w:b w:val="0"/>
          <w:i w:val="0"/>
          <w:color w:val="64748B"/>
          <w:sz w:val="16"/>
        </w:rPr>
        <w:t xml:space="preserve">sur @@ApprovedBySupervisor : </w:t>
      </w:r>
      <w:r>
        <w:rPr>
          <w:b w:val="0"/>
          <w:i w:val="0"/>
          <w:sz w:val="17"/>
        </w:rPr>
        <w:t>Cest un menage accessible avec la disponiblitè du cm et des autres membres le travail etait facil. Tout les membres ont rèpondu a leur question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