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42-73-98-19</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42-73-98-19</w:t>
            </w:r>
          </w:p>
        </w:tc>
        <w:tc>
          <w:tcPr>
            <w:tcW w:type="dxa" w:w="3551"/>
            <w:shd w:fill="F8FAFC"/>
          </w:tcPr>
          <w:p>
            <w:r>
              <w:rPr>
                <w:b w:val="0"/>
                <w:i w:val="0"/>
                <w:color w:val="64748B"/>
                <w:sz w:val="14"/>
              </w:rPr>
              <w:t>CHEF DE MÉNAGE</w:t>
              <w:br/>
            </w:r>
            <w:r>
              <w:rPr>
                <w:b/>
                <w:i w:val="0"/>
                <w:sz w:val="18"/>
              </w:rPr>
              <w:t>FATOU GUEYE</w:t>
            </w:r>
          </w:p>
        </w:tc>
      </w:tr>
      <w:tr>
        <w:tc>
          <w:tcPr>
            <w:tcW w:type="dxa" w:w="3551"/>
            <w:shd w:fill="F8FAFC"/>
          </w:tcPr>
          <w:p>
            <w:r>
              <w:rPr>
                <w:b w:val="0"/>
                <w:i w:val="0"/>
                <w:color w:val="64748B"/>
                <w:sz w:val="14"/>
              </w:rPr>
              <w:t>TÉLÉPHONE CM</w:t>
              <w:br/>
            </w:r>
            <w:r>
              <w:rPr>
                <w:b/>
                <w:i w:val="0"/>
                <w:sz w:val="18"/>
              </w:rPr>
              <w:t>77 499 72 17</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2026-06-12T15:24:03</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Dieng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Papa Seye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sarr Mbodj diffère de celui donné par Penda sarr Mbodj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Awa Der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27500 FCFA Mensuel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GUEYE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sarr Mbodj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(30000 Fcfa) de Penda sarr Mbodj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sarr Mbodj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Der (10450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GUEYE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FATOU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FATOU GUEYE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Père, Mère (n°8) — Dépense de santé de 430 000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Der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sarr Mbodj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Der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Der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GUEYE a comme taille 4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[2026-06-12 17:15:08] </w:t>
      </w:r>
      <w:r>
        <w:rPr>
          <w:b/>
          <w:i w:val="0"/>
          <w:color w:val="1F6FEB"/>
          <w:sz w:val="16"/>
        </w:rPr>
        <w:t xml:space="preserve">EQ12_enq1_v2 </w:t>
      </w:r>
      <w:r>
        <w:rPr>
          <w:b w:val="0"/>
          <w:i w:val="0"/>
          <w:color w:val="64748B"/>
          <w:sz w:val="16"/>
        </w:rPr>
        <w:t xml:space="preserve">sur s12q09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