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29-80-96-75</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29-80-96-75</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77 250 26 98</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2026-06-21T15:24:19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Incoherence! Le prix unitaire (2000 Fcfa) d'un Lapins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LY a eu est hémorroïdes,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LY ), prière de renseignés toutes les questions liées à ( MAMADOU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changement de monnaie n'a pas effectué des dépenses ou faire des reventes des marchandises ou des produits ou rendre de service.La main d'oeuvre sariale q'une personne a travaillée ayant travaillé dans cette entreprise changement de monnaie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changement de monnaie, prière de renseignés toutes les questions liées à changement de monnaie.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LY, prière de reprendre la section agriculture du ménage MAMADOU LY.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LY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LY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