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79-96-82-43</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79-96-82-43</w:t>
            </w:r>
          </w:p>
        </w:tc>
        <w:tc>
          <w:tcPr>
            <w:tcW w:type="dxa" w:w="3551"/>
            <w:shd w:fill="F8FAFC"/>
          </w:tcPr>
          <w:p>
            <w:r>
              <w:rPr>
                <w:b w:val="0"/>
                <w:i w:val="0"/>
                <w:color w:val="64748B"/>
                <w:sz w:val="14"/>
              </w:rPr>
              <w:t>CHEF DE MÉNAGE</w:t>
              <w:br/>
            </w:r>
            <w:r>
              <w:rPr>
                <w:b/>
                <w:i w:val="0"/>
                <w:sz w:val="18"/>
              </w:rPr>
              <w:t>SADIBOU SOW</w:t>
            </w:r>
          </w:p>
        </w:tc>
      </w:tr>
      <w:tr>
        <w:tc>
          <w:tcPr>
            <w:tcW w:type="dxa" w:w="3551"/>
            <w:shd w:fill="F8FAFC"/>
          </w:tcPr>
          <w:p>
            <w:r>
              <w:rPr>
                <w:b w:val="0"/>
                <w:i w:val="0"/>
                <w:color w:val="64748B"/>
                <w:sz w:val="14"/>
              </w:rPr>
              <w:t>TÉLÉPHONE CM</w:t>
              <w:br/>
            </w:r>
            <w:r>
              <w:rPr>
                <w:b/>
                <w:i w:val="0"/>
                <w:sz w:val="18"/>
              </w:rPr>
              <w:t>78 463 77 18</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2026-06-10T10:32:39</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ISMA SOW) , prière de renseigner toutes les questions liées à  ISMA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BANEL BA diffère de celui donné par BANEL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SOW diffère de celui donné par SADIBOU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HAWA BA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ISMA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SOW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(56000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n'est pas été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pastèque, prière de renseignés toutes les questions liées à parcelle 1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(16000 FCFA pour 4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20 FCFA par Gramme qui semble faible, prière de vérifier  le montant d'achat (10000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pastèque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40000 FCFA qui semble élevé, prière de verifier le montant tiré de la vente (120000 FCFA) de Pastèque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462 000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BANEL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BINETA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SADIBOU SOW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SADIBOU SOW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BANEL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SADIBOU SOW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Matelas simple est inférieur aux prix de revente (30000)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pastèque)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[2026-06-12 18:49:05]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