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(40 kg),  des quantités vendus (0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Rokhaya gueye , prière de renseignés toutes les questions liées à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Amy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Amy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GUEYE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15000 FCFA par Kilogramme qui semble élevé, prière de vérifier  le montant d'achat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2500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aida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16:35:37]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16:39:46] </w:t>
      </w:r>
      <w:r>
        <w:rPr>
          <w:b/>
          <w:i w:val="0"/>
          <w:color w:val="1F6FEB"/>
          <w:sz w:val="16"/>
        </w:rPr>
        <w:t xml:space="preserve">EQ13_enq2_v2 </w:t>
      </w:r>
      <w:r>
        <w:rPr>
          <w:b w:val="0"/>
          <w:i w:val="0"/>
          <w:color w:val="64748B"/>
          <w:sz w:val="16"/>
        </w:rPr>
        <w:t xml:space="preserve">sur s11q23a : </w:t>
      </w:r>
      <w:r>
        <w:rPr>
          <w:b w:val="0"/>
          <w:i w:val="0"/>
          <w:sz w:val="17"/>
        </w:rPr>
        <w:t>il n'a pas d'eau chez lui mais il partage d'eau avec son voisin il payes la moitié de la facture</w:t>
      </w:r>
    </w:p>
    <w:p>
      <w:pPr>
        <w:pStyle w:val="ListBullet"/>
      </w:pPr>
      <w:r>
        <w:rPr>
          <w:b w:val="0"/>
          <w:i w:val="0"/>
          <w:color w:val="64748B"/>
          <w:sz w:val="16"/>
        </w:rPr>
        <w:t xml:space="preserve">[2026-06-11 17:25:44] </w:t>
      </w:r>
      <w:r>
        <w:rPr>
          <w:b/>
          <w:i w:val="0"/>
          <w:color w:val="1F6FEB"/>
          <w:sz w:val="16"/>
        </w:rPr>
        <w:t xml:space="preserve">EQ13_enq2_v2 </w:t>
      </w:r>
      <w:r>
        <w:rPr>
          <w:b w:val="0"/>
          <w:i w:val="0"/>
          <w:color w:val="64748B"/>
          <w:sz w:val="16"/>
        </w:rPr>
        <w:t xml:space="preserve">sur s16Aq17 : </w:t>
      </w:r>
      <w:r>
        <w:rPr>
          <w:b w:val="0"/>
          <w:i w:val="0"/>
          <w:sz w:val="17"/>
        </w:rPr>
        <w:t>"culture de décrue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