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89-80-87-76</w:t>
      </w:r>
    </w:p>
    <w:p>
      <w:r>
        <w:rPr>
          <w:b w:val="0"/>
          <w:i w:val="0"/>
          <w:color w:val="64748B"/>
          <w:sz w:val="18"/>
        </w:rPr>
        <w:t>Enquêteur : EQ13_enq1_v2 (FATOUMATA SECK)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89-80-87-76</w:t>
            </w:r>
          </w:p>
        </w:tc>
        <w:tc>
          <w:tcPr>
            <w:tcW w:type="dxa" w:w="3551"/>
            <w:shd w:fill="F8FAFC"/>
          </w:tcPr>
          <w:p>
            <w:r>
              <w:rPr>
                <w:b w:val="0"/>
                <w:i w:val="0"/>
                <w:color w:val="64748B"/>
                <w:sz w:val="14"/>
              </w:rPr>
              <w:t>CHEF DE MÉNAGE</w:t>
              <w:br/>
            </w:r>
            <w:r>
              <w:rPr>
                <w:b/>
                <w:i w:val="0"/>
                <w:sz w:val="18"/>
              </w:rPr>
              <w:t>BAIDY BABA SEME</w:t>
            </w:r>
          </w:p>
        </w:tc>
      </w:tr>
      <w:tr>
        <w:tc>
          <w:tcPr>
            <w:tcW w:type="dxa" w:w="3551"/>
            <w:shd w:fill="F8FAFC"/>
          </w:tcPr>
          <w:p>
            <w:r>
              <w:rPr>
                <w:b w:val="0"/>
                <w:i w:val="0"/>
                <w:color w:val="64748B"/>
                <w:sz w:val="14"/>
              </w:rPr>
              <w:t>TÉLÉPHONE CM</w:t>
              <w:br/>
            </w:r>
            <w:r>
              <w:rPr>
                <w:b/>
                <w:i w:val="0"/>
                <w:sz w:val="18"/>
              </w:rPr>
              <w:t>77 443 06 90</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2026-06-20T10:49:04</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HAROUNA SEME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HAWA HAROUNA SEME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 diffère de celui donné par MAIMOUNA BA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HAROUNA SEME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SEME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montant(20500 FCFA) des dépenses pour chaque visite prénatale de MAIMOUNA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MAIMOUNA SEME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SEME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(300000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BAIDY BABA SEME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BAIDY BABA SEME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BAIDY BABA SEME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SEME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Tas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BAIDY BABA SEME a comme taille 10 personnes dont ils vivent à SAINT-LOUIS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(80000) de l'article  Matelas simple est inférieur aux prix de revente (750000)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BAIDY BABA SEME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[2026-06-24 17:42:56] </w:t>
      </w:r>
      <w:r>
        <w:rPr>
          <w:b/>
          <w:i w:val="0"/>
          <w:color w:val="1F6FEB"/>
          <w:sz w:val="16"/>
        </w:rPr>
        <w:t xml:space="preserve">EQ13_sup_v2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[2026-06-24 18:14:47]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18:21:20]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