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oumy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montant(600 FCFA) des frais  pour verres correcteurs, monture de lunettes au cours 12 derniers mois de oumy sow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montant(75000 FCFA) des frais de consultations chez un guerrisseur traditionnel de 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sow a eu est MAUX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madjirou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Paquet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Paquet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(24000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(75000 Fcfa) au cours de 12 derniers mois de Frais d'études et d'architecte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,elle vend des calebasse, des pilons,  des motiers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EN ELEVAGE Et de mouton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[2026-05-31 23:48:38] </w:t>
      </w:r>
      <w:r>
        <w:rPr>
          <w:b/>
          <w:i w:val="0"/>
          <w:color w:val="1F6FEB"/>
          <w:sz w:val="16"/>
        </w:rPr>
        <w:t xml:space="preserve">EQ15_enq2_v2 </w:t>
      </w:r>
      <w:r>
        <w:rPr>
          <w:b w:val="0"/>
          <w:i w:val="0"/>
          <w:color w:val="64748B"/>
          <w:sz w:val="16"/>
        </w:rPr>
        <w:t xml:space="preserve">sur s10q59 : </w:t>
      </w:r>
      <w:r>
        <w:rPr>
          <w:b w:val="0"/>
          <w:i w:val="0"/>
          <w:sz w:val="17"/>
        </w:rPr>
        <w: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