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.6031792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DIERI est de 4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KHADIARATA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Lait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BA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DIERI est de 150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(48000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11:34:31]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[2026-06-15 12:54:52] </w:t>
      </w:r>
      <w:r>
        <w:rPr>
          <w:b/>
          <w:i w:val="0"/>
          <w:color w:val="1F6FEB"/>
          <w:sz w:val="16"/>
        </w:rPr>
        <w:t xml:space="preserve">EQ15_enq1_v2 </w:t>
      </w:r>
      <w:r>
        <w:rPr>
          <w:b w:val="0"/>
          <w:i w:val="0"/>
          <w:color w:val="64748B"/>
          <w:sz w:val="16"/>
        </w:rPr>
        <w:t xml:space="preserve">sur s16cq16c : </w:t>
      </w:r>
      <w:r>
        <w:rPr>
          <w:b w:val="0"/>
          <w:i w:val="0"/>
          <w:sz w:val="17"/>
        </w:rPr>
        <w:t>PNE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