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EQ16_enq4_v2 (ALASSANE HENRY DIEDHIOU)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Aminata Touré est (Ménagère) de la 4.21 et Aminata Touré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Abibatou Touré a eu est Probleme de bouton,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Sirandou Touré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Touré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(4250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(4250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(25000 Fcfa) au cours de 6 derniers mois de Sous-vêtements femme (15 ans et plus): slip, jupon, tee shirt,soutien gorge, collant,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