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69-23-19-92</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69-23-19-92</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77 058 78 46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2026-06-06T12:00:07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Mariame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Mariame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cisse qui fréquente 2ème année de Primaire  est de 0 FCFA, Awa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Mouhamadou cisse qui fréquente 2ème année de Maternelle  est de 0 FCFA, Mouhamadou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Mouhamadou cisse en 2ème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Madina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DJIBY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CISSE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cisse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guirro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cisse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CISSE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(6600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(21000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ses produits agricole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ravitaillement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15000 FCFA par Litre qui semble élevé, prière de vérifier  le montant d'achat (15000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184 FCFA par Kilogramme qui semble faible, prière de vérifier  le montant d'achat (27600 FCFA pour 150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[2026-06-06 15:33:53]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