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15-79-94-90</w:t>
      </w:r>
    </w:p>
    <w:p>
      <w:r>
        <w:rPr>
          <w:b w:val="0"/>
          <w:i w:val="0"/>
          <w:color w:val="64748B"/>
          <w:sz w:val="18"/>
        </w:rPr>
        <w:t>Enquêteur : EQ16_enq1_v2 (OUMOUL KHAIRY SY)  ·  Équipe : EQ16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51203040015</w:t>
            </w:r>
          </w:p>
        </w:tc>
        <w:tc>
          <w:tcPr>
            <w:tcW w:type="dxa" w:w="3551"/>
            <w:shd w:fill="F8FAFC"/>
          </w:tcPr>
          <w:p>
            <w:r>
              <w:rPr>
                <w:b w:val="0"/>
                <w:i w:val="0"/>
                <w:color w:val="64748B"/>
                <w:sz w:val="14"/>
              </w:rPr>
              <w:t>MÉNAGE</w:t>
              <w:br/>
            </w:r>
            <w:r>
              <w:rPr>
                <w:b/>
                <w:i w:val="0"/>
                <w:color w:val="1F6FEB"/>
                <w:sz w:val="18"/>
              </w:rPr>
              <w:t>15-79-94-90</w:t>
            </w:r>
          </w:p>
        </w:tc>
        <w:tc>
          <w:tcPr>
            <w:tcW w:type="dxa" w:w="3551"/>
            <w:shd w:fill="F8FAFC"/>
          </w:tcPr>
          <w:p>
            <w:r>
              <w:rPr>
                <w:b w:val="0"/>
                <w:i w:val="0"/>
                <w:color w:val="64748B"/>
                <w:sz w:val="14"/>
              </w:rPr>
              <w:t>CHEF DE MÉNAGE</w:t>
              <w:br/>
            </w:r>
            <w:r>
              <w:rPr>
                <w:b/>
                <w:i w:val="0"/>
                <w:sz w:val="18"/>
              </w:rPr>
              <w:t>DJIBI DHE</w:t>
            </w:r>
          </w:p>
        </w:tc>
      </w:tr>
      <w:tr>
        <w:tc>
          <w:tcPr>
            <w:tcW w:type="dxa" w:w="3551"/>
            <w:shd w:fill="F8FAFC"/>
          </w:tcPr>
          <w:p>
            <w:r>
              <w:rPr>
                <w:b w:val="0"/>
                <w:i w:val="0"/>
                <w:color w:val="64748B"/>
                <w:sz w:val="14"/>
              </w:rPr>
              <w:t>TÉLÉPHONE CM</w:t>
              <w:br/>
            </w:r>
            <w:r>
              <w:rPr>
                <w:b/>
                <w:i w:val="0"/>
                <w:sz w:val="18"/>
              </w:rPr>
              <w:t>77 046 77 03</w:t>
            </w:r>
          </w:p>
        </w:tc>
        <w:tc>
          <w:tcPr>
            <w:tcW w:type="dxa" w:w="3551"/>
            <w:shd w:fill="F8FAFC"/>
          </w:tcPr>
          <w:p>
            <w:r>
              <w:rPr>
                <w:b w:val="0"/>
                <w:i w:val="0"/>
                <w:color w:val="64748B"/>
                <w:sz w:val="14"/>
              </w:rPr>
              <w:t>LOCALISATION</w:t>
              <w:br/>
            </w:r>
            <w:r>
              <w:rPr>
                <w:b/>
                <w:i w:val="0"/>
                <w:sz w:val="18"/>
              </w:rPr>
              <w:t>KOITALA 2</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EQ16_enq1_v2  (OUMOUL KHAIRY SY)</w:t>
            </w:r>
          </w:p>
        </w:tc>
        <w:tc>
          <w:tcPr>
            <w:tcW w:type="dxa" w:w="3551"/>
            <w:shd w:fill="F8FAFC"/>
          </w:tcPr>
          <w:p>
            <w:r>
              <w:rPr>
                <w:b w:val="0"/>
                <w:i w:val="0"/>
                <w:color w:val="64748B"/>
                <w:sz w:val="14"/>
              </w:rPr>
              <w:t>SUPERVISEUR</w:t>
              <w:br/>
            </w:r>
            <w:r>
              <w:rPr>
                <w:b/>
                <w:i w:val="0"/>
                <w:sz w:val="18"/>
              </w:rPr>
              <w:t>ALASSANE HENRY DIEDHIOU</w:t>
            </w:r>
          </w:p>
        </w:tc>
        <w:tc>
          <w:tcPr>
            <w:tcW w:type="dxa" w:w="3551"/>
            <w:shd w:fill="F8FAFC"/>
          </w:tcPr>
          <w:p>
            <w:r>
              <w:rPr>
                <w:b w:val="0"/>
                <w:i w:val="0"/>
                <w:color w:val="64748B"/>
                <w:sz w:val="14"/>
              </w:rPr>
              <w:t>STATUT</w:t>
              <w:br/>
            </w:r>
            <w:r>
              <w:rPr>
                <w:b/>
                <w:i w:val="0"/>
                <w:sz w:val="18"/>
              </w:rPr>
              <w:t>1  ·  1ʳᵉ visite : 2026-06-15T09:56:42</w:t>
            </w:r>
          </w:p>
        </w:tc>
      </w:tr>
    </w:tbl>
    <w:p/>
    <w:p>
      <w:r>
        <w:rPr>
          <w:b/>
          <w:i w:val="0"/>
          <w:color w:val="1F6FEB"/>
          <w:sz w:val="22"/>
        </w:rPr>
        <w:t>⚠ INCOHÉRENCES À CORRIGER (91)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Djibi deh) , prière de renseigner toutes les questions liées à  Djibi deh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Ifra deh est trop jeune ou vielle pour avoir Ifra deh selon l'écart d'âge (13 ans) entre lui et sa mère, prière de revoir l'âge de Ifra deh ou de sa mère.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Diarry ba diffère de celui donné par Diarry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Djibi deh diffère de celui donné par Djibi deh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Halimata samba ba diffère de celui donné par Halimata samba ba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Abou deh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Diarry deh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Issakha deh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Abdoul djibi deh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deh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Aissata deh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Haby deh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Kalidou deh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Ifra deh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Moussa deh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Ousmane djiby deh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Seydou deh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Tidiane deh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(16) de ce ménage est inférieur à la taille du denombrement (18),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Aissata deh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Diarry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Djibi deh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Halimata samba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Abou deh n'a pas fait des études dans une école formelle est préfère le coran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Haby deh n'a pas fait des études dans une école formelle est choux des parents d'attendre l'ouverture prochaine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Ifra deh n'a pas fait des études dans une école formelle est préfère l'école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Issakha deh n'a pas fait des études dans une école formelle est préfère l'école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Kalidou deh n'a pas fait des études dans une école formelle est préfère le coran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Seydou deh n'a pas fait des études dans une école formelle est préfère l'école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Tidiane deh n'a pas fait des études dans une école formelle est préfère le coran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montant(500 FCFA) des dépenses pour chaque visite prénatale de Diarry ba semble faible (voir nul) ou élevé,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Abou deh n'a pas cherché du travail au cours des 30 derniers jours est l'école coranique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Diarry ba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(13 jours) que Djibi deh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Feuilles d'oseille/ fleur (bissap) en Tas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Piment frais en Pièce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(maïs, tournesol, coco, lait de vache, etc.) consommée  par le ménage semble très élevé, prière de corriger ou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DJIBI DHE (230000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DJIBI DHE (680000 Fcfa) de la fête de Fin du Ramadan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DJIBI DHE (1100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DJIBI DHE (15000 Fcfa) au cours de 30 derniers jours de Frais de ramassage des ordures ménagères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DJIBI DHE (20000 Fcfa) au cours de 30 derniers jours de Lait, lotion de toilette corporelle (glycérine, vaseline, etc.), produits de maquillage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DJIBI DHE (700 Fcfa) au cours de 30 derniers jours de Allumettes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DJIBI DHE (8000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(6000 Fcfa) pour Brosse à dents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DJIBI DHE (6000 Fcfa) au cours de 3 derniers mois de Brosse à dents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DJIBI DHE (19500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(200000 Fcfa) pour Tissus d'habillement: tissus pagne, tissu pagne du tisserand, tissu synthétique,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DJIBI DHE (200000 Fcfa) au cours de 6 derniers mois de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DJIBI DHE (130000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DJIBI DHE (9500 Fcfa) au cours de 12 derniers mois de Achat d'une lampes (lampe électrique, lampe tempête, lampe torche,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Activité de commerce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s02q02__1, s02q15, s02q17, s03q16, s04q27, s04q43, s04q63, s05q11</w:t>
            </w:r>
          </w:p>
        </w:tc>
        <w:tc>
          <w:tcPr>
            <w:tcW w:type="dxa" w:w="6520"/>
          </w:tcPr>
          <w:p>
            <w:r>
              <w:rPr>
                <w:b w:val="0"/>
                <w:i w:val="0"/>
                <w:sz w:val="17"/>
              </w:rPr>
              <w:t>Le montant (5000 FCFA) du loyer mensuel payé pour un logement comme le votre (Case) dans ce village/quartier est trop faible, Veuillez s'il vous plaît corriger cette information.</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paiement et semble exister dans les modalités, prière de prendre attache avec le QG pour plus d'explication afin de la classer bien.</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1 est de 350 Kg qui semble élevé ou ne sait pas, prière de fournir d'effort pour estimer la quantité afin de corriger.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Abou deh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Diarry deh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Abou deh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Ifra deh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Issakha deh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Kalidou deh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Seydou deh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Tidiane deh n'a consacré aucune heure pour les travaux cités en s04q01, s04q02, s04q03, s04q04, s04q05, s04q06, s04q07 et s04q08.Prière de regarder pour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La quantité (3.5 litre) du produit Autres huiles alimentaires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Morceau (Portion) Petit de Poisson séché Guedj Con,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28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35 Sachets industriel Moyen de Caramel, bonbons (tangal), confiseries,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Tas Petit de Poisson frais yaboye ou obo (sardinelle), cette quantité semble anormale pour une consommation des 7 derniers jours.Prière de corriger ou de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1) qui ne semble pas être un bon nom ou contient des lettres, prière de mettre le vrai nom de la parcelle.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Avertissement!! Le montant minimum mensuel déclaré par le ménage est aberrant (trop faible ou trop élevé pour assurer un niveau de vie décent).</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