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92-70-03-87</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92-70-03-87</w:t>
            </w:r>
          </w:p>
        </w:tc>
        <w:tc>
          <w:tcPr>
            <w:tcW w:type="dxa" w:w="3551"/>
            <w:shd w:fill="F8FAFC"/>
          </w:tcPr>
          <w:p>
            <w:r>
              <w:rPr>
                <w:b w:val="0"/>
                <w:i w:val="0"/>
                <w:color w:val="64748B"/>
                <w:sz w:val="14"/>
              </w:rPr>
              <w:t>CHEF DE MÉNAGE</w:t>
              <w:br/>
            </w:r>
            <w:r>
              <w:rPr>
                <w:b/>
                <w:i w:val="0"/>
                <w:sz w:val="18"/>
              </w:rPr>
              <w:t>KHADIJA DANSOKHO</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2026-06-20T18:04:48</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DIABY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MAMADOU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DANSOKHO diffère de celui donné par FATOUMATA DANSOKHO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DANSOKHO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MAMADOU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DANSOKHO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ELHADJI MAMADOU DIABY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