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55-98-16-01</w:t>
      </w:r>
    </w:p>
    <w:p>
      <w:r>
        <w:rPr>
          <w:b w:val="0"/>
          <w:i w:val="0"/>
          <w:color w:val="64748B"/>
          <w:sz w:val="18"/>
        </w:rPr>
        <w:t>Enquêteur : EQ17_enq1_v2 (SANOU DIABOULA)  ·  Équipe : EQ17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131101000057</w:t>
            </w:r>
          </w:p>
        </w:tc>
        <w:tc>
          <w:tcPr>
            <w:tcW w:type="dxa" w:w="3551"/>
            <w:shd w:fill="F8FAFC"/>
          </w:tcPr>
          <w:p>
            <w:r>
              <w:rPr>
                <w:b w:val="0"/>
                <w:i w:val="0"/>
                <w:color w:val="64748B"/>
                <w:sz w:val="14"/>
              </w:rPr>
              <w:t>MÉNAGE</w:t>
              <w:br/>
            </w:r>
            <w:r>
              <w:rPr>
                <w:b/>
                <w:i w:val="0"/>
                <w:color w:val="1F6FEB"/>
                <w:sz w:val="18"/>
              </w:rPr>
              <w:t>55-98-16-01</w:t>
            </w:r>
          </w:p>
        </w:tc>
        <w:tc>
          <w:tcPr>
            <w:tcW w:type="dxa" w:w="3551"/>
            <w:shd w:fill="F8FAFC"/>
          </w:tcPr>
          <w:p>
            <w:r>
              <w:rPr>
                <w:b w:val="0"/>
                <w:i w:val="0"/>
                <w:color w:val="64748B"/>
                <w:sz w:val="14"/>
              </w:rPr>
              <w:t>CHEF DE MÉNAGE</w:t>
              <w:br/>
            </w:r>
            <w:r>
              <w:rPr>
                <w:b/>
                <w:i w:val="0"/>
                <w:sz w:val="18"/>
              </w:rPr>
              <w:t>MADY CISSOKHO</w:t>
            </w:r>
          </w:p>
        </w:tc>
      </w:tr>
      <w:tr>
        <w:tc>
          <w:tcPr>
            <w:tcW w:type="dxa" w:w="3551"/>
            <w:shd w:fill="F8FAFC"/>
          </w:tcPr>
          <w:p>
            <w:r>
              <w:rPr>
                <w:b w:val="0"/>
                <w:i w:val="0"/>
                <w:color w:val="64748B"/>
                <w:sz w:val="14"/>
              </w:rPr>
              <w:t>TÉLÉPHONE CM</w:t>
              <w:br/>
            </w:r>
            <w:r>
              <w:rPr>
                <w:b/>
                <w:i w:val="0"/>
                <w:sz w:val="18"/>
              </w:rPr>
              <w:t>77 596 24 93</w:t>
            </w:r>
          </w:p>
        </w:tc>
        <w:tc>
          <w:tcPr>
            <w:tcW w:type="dxa" w:w="3551"/>
            <w:shd w:fill="F8FAFC"/>
          </w:tcPr>
          <w:p>
            <w:r>
              <w:rPr>
                <w:b w:val="0"/>
                <w:i w:val="0"/>
                <w:color w:val="64748B"/>
                <w:sz w:val="14"/>
              </w:rPr>
              <w:t>LOCALISATION</w:t>
              <w:br/>
            </w:r>
            <w:r>
              <w:rPr>
                <w:b/>
                <w:i w:val="0"/>
                <w:sz w:val="18"/>
              </w:rPr>
              <w:t>NDIORMI( GADA DINGUESSOU)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EQ17_enq1_v2  (SANOU DIABOULA)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2026-05-29T11:55:39</w:t>
            </w:r>
          </w:p>
        </w:tc>
      </w:tr>
    </w:tbl>
    <w:p/>
    <w:p>
      <w:r>
        <w:rPr>
          <w:b/>
          <w:i w:val="0"/>
          <w:color w:val="1F6FEB"/>
          <w:sz w:val="22"/>
        </w:rPr>
        <w:t>⚠ INCOHÉRENCES À CORRIGER (56)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HAWA CISSOKHO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HAWA CISSOKHO ou l'année à laquelle HAWA CISSOKHO a fréquenté l'école pour la dernière fois (.) le dernier diplome de HAWA CISSOKHO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LASSANA CISSOKHO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LASSANA CISSOKHO ou l'année à laquelle LASSANA CISSOKHO a fréquenté l'école pour la dernière fois (.) le dernier diplome de LASSANA CISSOKHO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SALIOU CISSOKHO ou l'année à laquelle SALIOU CISSOKHO a fréquenté l'école pour la dernière fois (.) le dernier diplome de SALIOU CISSOKHO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MADY CISSOKKHO ou l'année à laquelle MADY CISSOKKHO a fréquenté l'école pour la dernière fois (.) le dernier diplome de MADY CISSOKKHO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HAWA CISSOKHO s'est consulté la première fois pour cette maladie (Fièvre/Paludisme) chez un médecin spécialiste et vous dites que  HAWA CISSOKHO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LASSANA CISSOKHO s'est consulté la première fois pour cette maladie (Toux, rhume, grippe) chez un médecin généraliste et vous dites que  LASSANA CISSOKHO n'est pas concerné par le montant des frais de consultation d'un médecin généraliste (3.14=9999).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s01q07, s01q08, s02q20, s02q22, s03q07, s02q29, s04q19, s13q02</w:t>
            </w:r>
          </w:p>
        </w:tc>
        <w:tc>
          <w:tcPr>
            <w:tcW w:type="dxa" w:w="6520"/>
          </w:tcPr>
          <w:p>
            <w:r>
              <w:rPr>
                <w:b w:val="0"/>
                <w:i w:val="0"/>
                <w:sz w:val="17"/>
              </w:rPr>
              <w:t>Incoherent! HAWA CISSOKHO Perçoit une bourse/Transfert en 4.19 mais HAWA CISSOKHO ne perçoit pas une bourse à la section 2.29 ou des transferts monétaires à la section 13,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s01q07, s01q08, s02q20, s02q22, s03q07, s02q29, s04q19, s13q02</w:t>
            </w:r>
          </w:p>
        </w:tc>
        <w:tc>
          <w:tcPr>
            <w:tcW w:type="dxa" w:w="6520"/>
          </w:tcPr>
          <w:p>
            <w:r>
              <w:rPr>
                <w:b w:val="0"/>
                <w:i w:val="0"/>
                <w:sz w:val="17"/>
              </w:rPr>
              <w:t>Incoherent! LASSANA CISSOKHO Perçoit une bourse/Transfert en 4.19 mais LASSANA CISSOKHO ne perçoit pas une bourse à la section 2.29 ou des transferts monétaires à la section 13,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s01q07, s01q08, s02q20, s02q22, s03q07, s02q29, s04q19, s13q02</w:t>
            </w:r>
          </w:p>
        </w:tc>
        <w:tc>
          <w:tcPr>
            <w:tcW w:type="dxa" w:w="6520"/>
          </w:tcPr>
          <w:p>
            <w:r>
              <w:rPr>
                <w:b w:val="0"/>
                <w:i w:val="0"/>
                <w:sz w:val="17"/>
              </w:rPr>
              <w:t>Incoherent! MADY CISSOKKHO Perçoit une bourse/Transfert en 4.19 mais MADY CISSOKKHO ne perçoit pas une bourse à la section 2.29 ou des transferts monétaires à la section 13,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s01q07, s01q08, s02q20, s02q22, s03q07, s02q29, s04q19, s13q02</w:t>
            </w:r>
          </w:p>
        </w:tc>
        <w:tc>
          <w:tcPr>
            <w:tcW w:type="dxa" w:w="6520"/>
          </w:tcPr>
          <w:p>
            <w:r>
              <w:rPr>
                <w:b w:val="0"/>
                <w:i w:val="0"/>
                <w:sz w:val="17"/>
              </w:rPr>
              <w:t>Incoherent! SALIOU CISSOKHO Perçoit une bourse/Transfert en 4.19 mais SALIOU CISSOKHO ne perçoit pas une bourse à la section 2.29 ou des transferts monétaires à la section 13,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KEDOUGOU Urbain ont généralement comme principal matériau de revêtement du sol du logement le/la Ciment/Béton, mais celui du ménage de MADY CISSOKHO (Carreaux/Marbre) diffère de celui-ci.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MADY CISSOKHO (31000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(1600 Fcfa) de Lait en poudre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Difficile de consommer ce produit avec cette unité.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fournir d'effort pour avoir des réponses exactes au lieu de NSP ou Refus.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demander le ménage pour renseigner le reste (Section 8).</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Fin du Ramadan 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Tabaski 2025/2026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MADY CISSOKHO (2400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MADY CISSOKHO (500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MADY CISSOKHO (4500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MADY CISSOKHO (12000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MADY CISSOKHO (25000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MADY CISSOKHO (40000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MADY CISSOKHO (9000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MADY CISSOKHO (2000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HAWA CISSOKHO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LASSANA CISSOKHO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1 Carton Tres petit de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5 Boite (Autre que la boite/pot de tomate)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MADY CISSOKHO a comme taille 4 personnes dont ils vivent à KEDOUGOU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(3)</w:t>
      </w:r>
    </w:p>
    <w:p>
      <w:pPr>
        <w:pStyle w:val="ListBullet"/>
      </w:pPr>
      <w:r>
        <w:rPr>
          <w:b w:val="0"/>
          <w:i w:val="0"/>
          <w:color w:val="64748B"/>
          <w:sz w:val="16"/>
        </w:rPr>
        <w:t xml:space="preserve">[2026-05-26 13:04:47] </w:t>
      </w:r>
      <w:r>
        <w:rPr>
          <w:b/>
          <w:i w:val="0"/>
          <w:color w:val="1F6FEB"/>
          <w:sz w:val="16"/>
        </w:rPr>
        <w:t xml:space="preserve">EQ17_enq1_v2 </w:t>
      </w:r>
      <w:r>
        <w:rPr>
          <w:b w:val="0"/>
          <w:i w:val="0"/>
          <w:color w:val="64748B"/>
          <w:sz w:val="16"/>
        </w:rPr>
        <w:t xml:space="preserve">sur @@Completed : </w:t>
      </w:r>
      <w:r>
        <w:rPr>
          <w:b w:val="0"/>
          <w:i w:val="0"/>
          <w:sz w:val="17"/>
        </w:rPr>
        <w:t>"RAS "</w:t>
      </w:r>
    </w:p>
    <w:p>
      <w:pPr>
        <w:pStyle w:val="ListBullet"/>
      </w:pPr>
      <w:r>
        <w:rPr>
          <w:b w:val="0"/>
          <w:i w:val="0"/>
          <w:color w:val="64748B"/>
          <w:sz w:val="16"/>
        </w:rPr>
        <w:t xml:space="preserve">[2026-05-26 22:57:55] </w:t>
      </w:r>
      <w:r>
        <w:rPr>
          <w:b/>
          <w:i w:val="0"/>
          <w:color w:val="1F6FEB"/>
          <w:sz w:val="16"/>
        </w:rPr>
        <w:t xml:space="preserve">EQ17_sup_v2 </w:t>
      </w:r>
      <w:r>
        <w:rPr>
          <w:b w:val="0"/>
          <w:i w:val="0"/>
          <w:color w:val="64748B"/>
          <w:sz w:val="16"/>
        </w:rPr>
        <w:t xml:space="preserve">sur s02q28 : </w:t>
      </w:r>
      <w:r>
        <w:rPr>
          <w:b w:val="0"/>
          <w:i w:val="0"/>
          <w:sz w:val="17"/>
        </w:rPr>
        <w:t>Donne des explication</w:t>
      </w:r>
    </w:p>
    <w:p>
      <w:pPr>
        <w:pStyle w:val="ListBullet"/>
      </w:pPr>
      <w:r>
        <w:rPr>
          <w:b w:val="0"/>
          <w:i w:val="0"/>
          <w:color w:val="64748B"/>
          <w:sz w:val="16"/>
        </w:rPr>
        <w:t xml:space="preserve">[2026-05-26 22:59:25] </w:t>
      </w:r>
      <w:r>
        <w:rPr>
          <w:b/>
          <w:i w:val="0"/>
          <w:color w:val="1F6FEB"/>
          <w:sz w:val="16"/>
        </w:rPr>
        <w:t xml:space="preserve">EQ17_sup_v2 </w:t>
      </w:r>
      <w:r>
        <w:rPr>
          <w:b w:val="0"/>
          <w:i w:val="0"/>
          <w:color w:val="64748B"/>
          <w:sz w:val="16"/>
        </w:rPr>
        <w:t xml:space="preserve">sur s07bq03a_1 : </w:t>
      </w:r>
      <w:r>
        <w:rPr>
          <w:b w:val="0"/>
          <w:i w:val="0"/>
          <w:sz w:val="17"/>
        </w:rPr>
        <w:t>Un menage qui ne prepare pas de repas, comment ce menage peut consommer 1l dans la semaine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