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(2700 Fcfa) de MADY SOW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