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84-39-26-81</w:t>
      </w:r>
    </w:p>
    <w:p>
      <w:r>
        <w:rPr>
          <w:b w:val="0"/>
          <w:i w:val="0"/>
          <w:color w:val="64748B"/>
          <w:sz w:val="18"/>
        </w:rPr>
        <w:t>Enquêteur : EQ18_enq1_v2 (DOUDOU FALL)  ·  Équipe : EQ18  ·  Snapshot : 2026-06-30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1,31101E+11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84-39-26-81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URBIN BONA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77 040 06 90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NDIORMI( GADA DINGUESSOU)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EQ18_enq1_v2  (DOUDOU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ALASSANE NDOYE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2026-05-20T11:18:49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KEDOUGOU Urbain ont généralement comme principal matériau du toit le/la Paille, mais celui du ménage de URBIN BONA (Chaume)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URBIN BONA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HERNESTINE BANDIA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L'ethni de URBIN BONA est BASSARY, prière de bien classer cet ethni qui existe soit dans la liste des ethni ou n'éxiste pas comme ethni.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nombre de jours (10 jours) que HERNESTINE BANDIA a travaillés par mois semble être inférieur à 15.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HERNESTINE BANDIA (7500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URBIN BONA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URBIN BONA (24600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(54000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(77000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URBIN BONA (78000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(1500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(700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(200 Fcfa) au cours de 30 derniers jours de Bougies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(5000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URBIN BONA (6000 Fcfa) au cours de 12 derniers mois de Achat d'un téléphone portable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organiques - déchets d'animaux est de 20 FCFA par Kilogramme qui semble faible, prière de vérifier  le montant d'achat (2000 FCFA pour 100 Kilogramme) de Engrais organiques - déchets d'animaux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Produits phytosanitaires - Herbicides est de 10 FCFA par Kilogramme qui semble faible, prière de vérifier  le montant d'achat (5000 FCFA pour 500 Kilogramme) de Produits phytosanitaires - Herbicides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Semences d'arachide est de 333.3333 FCFA par Kilogramme qui semble faible, prière de vérifier  le montant d'achat (2000 FCFA pour 6 Kilogramme) de Semences d'arachide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Râteau a été revendu à 1000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URBIN BONA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HERNESTINE BANDIA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2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17:29:30]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A rec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17:30:28]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s03q17 : </w:t>
      </w:r>
      <w:r>
        <w:rPr>
          <w:b w:val="0"/>
          <w:i w:val="0"/>
          <w:sz w:val="17"/>
        </w:rPr>
        <w:t>Merci de confirmé ou de revoir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17:50:42]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C pas possible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14:40:09]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s11q26b : </w:t>
      </w:r>
      <w:r>
        <w:rPr>
          <w:b w:val="0"/>
          <w:i w:val="0"/>
          <w:sz w:val="17"/>
        </w:rPr>
        <w:t>Veuillez revoir ou affirmer ?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14:53:30] </w:t>
      </w:r>
      <w:r>
        <w:rPr>
          <w:b/>
          <w:i w:val="0"/>
          <w:color w:val="1F6FEB"/>
          <w:sz w:val="16"/>
        </w:rPr>
        <w:t xml:space="preserve">EQ18_sup_v2 </w:t>
      </w:r>
      <w:r>
        <w:rPr>
          <w:b w:val="0"/>
          <w:i w:val="0"/>
          <w:color w:val="64748B"/>
          <w:sz w:val="16"/>
        </w:rPr>
        <w:t xml:space="preserve">sur s11q29a : </w:t>
      </w:r>
      <w:r>
        <w:rPr>
          <w:b w:val="0"/>
          <w:i w:val="0"/>
          <w:sz w:val="17"/>
        </w:rPr>
        <w:t>Vu le tmps mis ici et la distance y'a incoherence a 4A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[2026-06-02 19:52:43]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oui je confirme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19:50:37]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19:50:45]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s07Aq08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19:51:33]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s07Aq01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19:51:43]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s07Aq02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19:52:03]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s07Aq14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s07Aq20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19:52:55]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s07bq03a_2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19:53:39]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19:53:46]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19:53:55]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19:54:02]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s09Aq07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19:54:25]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oui je conf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19:56:00]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s09Bq03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19:58:27]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20:00:53]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20:09:36]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s19q09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20:10:23]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s02q06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20:11:10]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"oui 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[2026-06-15 20:12:07] </w:t>
      </w:r>
      <w:r>
        <w:rPr>
          <w:b/>
          <w:i w:val="0"/>
          <w:color w:val="1F6FEB"/>
          <w:sz w:val="16"/>
        </w:rPr>
        <w:t xml:space="preserve">EQ18_enq1_v2 </w:t>
      </w:r>
      <w:r>
        <w:rPr>
          <w:b w:val="0"/>
          <w:i w:val="0"/>
          <w:color w:val="64748B"/>
          <w:sz w:val="16"/>
        </w:rPr>
        <w:t xml:space="preserve">sur s11q57 : </w:t>
      </w:r>
      <w:r>
        <w:rPr>
          <w:b w:val="0"/>
          <w:i w:val="0"/>
          <w:sz w:val="17"/>
        </w:rPr>
        <w:t>"oui je confirme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