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15-20-39-90</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15-20-39-90</w:t>
            </w:r>
          </w:p>
        </w:tc>
        <w:tc>
          <w:tcPr>
            <w:tcW w:type="dxa" w:w="3551"/>
            <w:shd w:fill="F8FAFC"/>
          </w:tcPr>
          <w:p>
            <w:r>
              <w:rPr>
                <w:b w:val="0"/>
                <w:i w:val="0"/>
                <w:color w:val="64748B"/>
                <w:sz w:val="14"/>
              </w:rPr>
              <w:t>CHEF DE MÉNAGE</w:t>
              <w:br/>
            </w:r>
            <w:r>
              <w:rPr>
                <w:b/>
                <w:i w:val="0"/>
                <w:sz w:val="18"/>
              </w:rPr>
              <w:t>MAMADOU KANTE</w:t>
            </w:r>
          </w:p>
        </w:tc>
      </w:tr>
      <w:tr>
        <w:tc>
          <w:tcPr>
            <w:tcW w:type="dxa" w:w="3551"/>
            <w:shd w:fill="F8FAFC"/>
          </w:tcPr>
          <w:p>
            <w:r>
              <w:rPr>
                <w:b w:val="0"/>
                <w:i w:val="0"/>
                <w:color w:val="64748B"/>
                <w:sz w:val="14"/>
              </w:rPr>
              <w:t>TÉLÉPHONE CM</w:t>
              <w:br/>
            </w:r>
            <w:r>
              <w:rPr>
                <w:b/>
                <w:i w:val="0"/>
                <w:sz w:val="18"/>
              </w:rPr>
              <w:t>77 729 68 93</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2026-06-29T11:32:10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Sidigui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 Kante diffère de celui donné par Khadidia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Kante diffère de celui donné par Mamadou Kante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Bafode Kante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90000 Fcfa avec le type de logement Case est relativement élevé par rapport aux autres montants observés à KEDOUGOU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Bafode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Sidigui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Abdourahim Kante n'a pas fait des études dans une école formelle est manqued’enseignants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Salimatou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Bintou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Bafode Kante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Kante (97000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(5500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Mamadou Kante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Kante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Kante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