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66-14-68-93</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66-14-68-93</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78 102 20 69</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2026-06-06T09:56:50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THIOBANE diffère de celui donné par FATOUMATA THIOBANE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MAMADOU DIALLO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SAOUDATOU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THIOBANE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HAROUNA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OUSSEYNOU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THIOBANE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MAMADOU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MAMADOU DIALLO (Bouse d'animaux)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D’ARACHIDE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13333.33 FCFA qui semble élevé, prière de verifier le montant tiré de la vente (40000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ASSANE DIALLO fréquente 3ème année de Primaire mais ne sait pas écrire, prière de vérifier auprès de ASSANE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OUSSEYNOU DIALLO fréquente 3ème année de Primaire mais ne sait pas écrire, prière de vérifier auprès de OUSSEYNOU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[2026-06-06 20:05:42]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[2026-06-06 20:06:18] </w:t>
      </w:r>
      <w:r>
        <w:rPr>
          <w:b/>
          <w:i w:val="0"/>
          <w:color w:val="1F6FEB"/>
          <w:sz w:val="16"/>
        </w:rPr>
        <w:t xml:space="preserve">EQ20_enq1_v2 </w:t>
      </w:r>
      <w:r>
        <w:rPr>
          <w:b w:val="0"/>
          <w:i w:val="0"/>
          <w:color w:val="64748B"/>
          <w:sz w:val="16"/>
        </w:rPr>
        <w:t xml:space="preserve">sur s16bq09b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