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68-29-23-88</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68-29-23-88</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77 862 15 22</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2026-06-19T11:17:57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DIALLO diffère de celui donné par CIRA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AMATH DIALLO ou l'année à laquelle AMATH DIALLO a fréquenté l'école pour la dernière fois (.) le dernier diplome de AMATH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2.001224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revêtement du sol du logement le/la Ciment/Béton, mais celui du ménage de ABDOULAYE  DIALLO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ISMAILA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TABARA DIALLO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1.5 Sac (100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(310000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(72000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33000 FCFA qui semble élevé, prière de verifier le montant tiré de la vente (33000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TABARA DIALLO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TABARA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13:57:53] </w:t>
      </w:r>
      <w:r>
        <w:rPr>
          <w:b/>
          <w:i w:val="0"/>
          <w:color w:val="1F6FEB"/>
          <w:sz w:val="16"/>
        </w:rPr>
        <w:t xml:space="preserve">EQ20_enq2_v2 </w:t>
      </w:r>
      <w:r>
        <w:rPr>
          <w:b w:val="0"/>
          <w:i w:val="0"/>
          <w:color w:val="64748B"/>
          <w:sz w:val="16"/>
        </w:rPr>
        <w:t xml:space="preserve">sur s04q21 : </w:t>
      </w:r>
      <w:r>
        <w:rPr>
          <w:b w:val="0"/>
          <w:i w:val="0"/>
          <w:sz w:val="17"/>
        </w:rPr>
        <w:t>malade mentale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