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61-71-36-59</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61-71-36-59</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78 679 13 88</w:t>
            </w:r>
          </w:p>
        </w:tc>
        <w:tc>
          <w:tcPr>
            <w:tcW w:type="dxa" w:w="3551"/>
            <w:shd w:fill="F8FAFC"/>
          </w:tcPr>
          <w:p>
            <w:r>
              <w:rPr>
                <w:b w:val="0"/>
                <w:i w:val="0"/>
                <w:color w:val="64748B"/>
                <w:sz w:val="14"/>
              </w:rPr>
              <w:t>LOCALISATION</w:t>
              <w:br/>
            </w:r>
            <w:r>
              <w:rPr>
                <w:b/>
                <w:i w:val="0"/>
                <w:sz w:val="18"/>
              </w:rPr>
              <w:t>BARSAFO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2026-06-17T16:18:50</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DIOULDE KEBE a vécu dans la localité est superieur à son âge (61)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DIOP diffère de celui donné par BABOU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KEBE diffère de celui donné par DIOULDE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CAMARA diffère de celui donné par FATOU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DIOP diffère de celui donné par MODOU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GUEYE s'est consulté la première fois pour cette maladie (Douleurs/fatigue) chez un médecin généraliste et vous dites que  FATOU GUEYE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depasse la quantité totale (240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depasse la quantité totale (480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(60 kg) et des quantités en stock (60 kg) depasse la quantité totale (120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SAHERE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DIOULDE KEBE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FATOU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BABOU DIOP (750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CAMARA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(150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une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DIOP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6685.18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3859.28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8890.53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1817.33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3170.18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sésame selon les mesures GPS est de 1793.02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38750 FCFA qui semble élevé, prière de verifier le montant tiré de la vente (77500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(60 kg),  des quantités vendus (500 kg) et des quantités en stock (300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(60 kg),  des quantités vendus (500 kg) et des quantités en stock (300 kg) diffère de celle de la quantité totale (900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9000 FCFA qui semble élevé, prière de verifier le montant tiré de la vente (18000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diffère de celle de la quantité totale (240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(240 kg),  des quantités vendus (480 kg) et des quantités en stock (0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4650 FCFA qui semble élevé, prière de verifier le montant tiré de la vente (9300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(60 kg) et des quantités en stock (60 kg) diffère de celle de la quantité totale (120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BABOU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DIOP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[2026-06-17 19:22:04] </w:t>
      </w:r>
      <w:r>
        <w:rPr>
          <w:b/>
          <w:i w:val="0"/>
          <w:color w:val="1F6FEB"/>
          <w:sz w:val="16"/>
        </w:rPr>
        <w:t xml:space="preserve">EQ21_enq1_v2 </w:t>
      </w:r>
      <w:r>
        <w:rPr>
          <w:b w:val="0"/>
          <w:i w:val="0"/>
          <w:color w:val="64748B"/>
          <w:sz w:val="16"/>
        </w:rPr>
        <w:t xml:space="preserve">sur s12q09 : </w:t>
      </w:r>
      <w:r>
        <w:rPr>
          <w:b w:val="0"/>
          <w:i w:val="0"/>
          <w:sz w:val="17"/>
        </w:rPr>
        <w:t>"Padiasse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