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2-49-14</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02-49-14</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8 268 68 0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0:0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ao est trop jeune ou vielle pour avoir souleymane ndao selon l'écart d'âge (12 ans) entre lui et sa mère, prière de revoir l'âge de souleymane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ndiaye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ndiaye ou l'année à laquelle fatou ndiaye a fréquenté l'école pour la dernière fois (.) le dernier diplome d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ndieguenne ou l'année à laquelle awa ndieguenne a fréquenté l'école pour la dernière fois (.) le dernier diplome de awa ndieguen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e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egue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guenn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coum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coumba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ndiay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ndiay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ndia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