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05-52-74-30</w:t>
      </w:r>
    </w:p>
    <w:p>
      <w:r>
        <w:rPr>
          <w:b w:val="0"/>
          <w:i w:val="0"/>
          <w:color w:val="64748B"/>
          <w:sz w:val="18"/>
        </w:rPr>
        <w:t>Enquêteur : EQ22_enq4_v2 (SOUDOU FAYE)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05-52-74-30</w:t>
            </w:r>
          </w:p>
        </w:tc>
        <w:tc>
          <w:tcPr>
            <w:tcW w:type="dxa" w:w="3551"/>
            <w:shd w:fill="F8FAFC"/>
          </w:tcPr>
          <w:p>
            <w:r>
              <w:rPr>
                <w:b w:val="0"/>
                <w:i w:val="0"/>
                <w:color w:val="64748B"/>
                <w:sz w:val="14"/>
              </w:rPr>
              <w:t>CHEF DE MÉNAGE</w:t>
              <w:br/>
            </w:r>
            <w:r>
              <w:rPr>
                <w:b/>
                <w:i w:val="0"/>
                <w:sz w:val="18"/>
              </w:rPr>
              <w:t>OUSTAS BABACAR KA</w:t>
            </w:r>
          </w:p>
        </w:tc>
      </w:tr>
      <w:tr>
        <w:tc>
          <w:tcPr>
            <w:tcW w:type="dxa" w:w="3551"/>
            <w:shd w:fill="F8FAFC"/>
          </w:tcPr>
          <w:p>
            <w:r>
              <w:rPr>
                <w:b w:val="0"/>
                <w:i w:val="0"/>
                <w:color w:val="64748B"/>
                <w:sz w:val="14"/>
              </w:rPr>
              <w:t>TÉLÉPHONE CM</w:t>
              <w:br/>
            </w:r>
            <w:r>
              <w:rPr>
                <w:b/>
                <w:i w:val="0"/>
                <w:sz w:val="18"/>
              </w:rPr>
              <w:t>78 303 95 56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2026-05-20T10:56:19</w:t>
            </w:r>
          </w:p>
        </w:tc>
      </w:tr>
    </w:tbl>
    <w:p/>
    <w:p>
      <w:r>
        <w:rPr>
          <w:b/>
          <w:i w:val="0"/>
          <w:color w:val="1F6FEB"/>
          <w:sz w:val="22"/>
        </w:rPr>
        <w:t>⚠ INCOHÉRENCES À CORRIGER (248)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Balla ka est trop jeune ou vielle pour avoir Balla ka selon l'écart d'âge (50 ans) entre lui et sa mère, prière de revoir l'âge de Balla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Balla ka) , prière de renseigner toutes les questions liées à  Balla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Anthia ka) , prière de renseigner toutes les questions liées à  Anthia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ka 2 est trop jeune ou vielle pour avoir Babacar ka 2 selon l'écart d'âge (13 ans) entre lui et sa mère, prière de revoir l'âge de Babacar ka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Ata Ndao) , prière de renseigner toutes les questions liées à  Ata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41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Mouhamad ka (Mood Lamine)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 ka (Mood Lamine) frequente actuellement 2ème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Djibril Ka frequente actuellement 6ème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Makhtar ka frequente actuellement 4ème année de Secondaire 1 (Moyen) Général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 ka frequente actuellement 2ème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ka diffère de celui donné par Anthia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Biny wilane diffère de celui donné par Biny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Mame Ndoumɓé ka diffère de celui donné par Mame Ndoumɓé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BABACAR KA diffère de celui donné par BABACAR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Adia Ngoné ka ou l'année à laquelle Adia Ngoné ka a fréquenté l'école pour la dernière fois (.) le dernier diplome de Adia Ngoné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Astou ka ou l'année à laquelle Astou ka a fréquenté l'école pour la dernière fois (.) le dernier diplome de Astou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BABACAR KA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(600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(8700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Makhtar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 HADJ Birane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 HADJ Birane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Birane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RAMATOULAYE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RAMATOULAYE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Ndao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 Ngoné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 (Mood Lamine)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Biny wilane est écoute son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Issa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(16000 Fcfa) dépensé ou reçu en cadeau pour les recharges internet ou de forfaits de données mobiles(hors appels vocaux), aucours des 30 derniers jours de  Issa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Ata Ndao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(35) de ce ménage est inférieur à la taille du denombrement (100),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ka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khady ka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Halimatou ka , prière de renseignés toutes les questions liées à Halimatou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Biny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Ndoumɓé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Diba a eu est maux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Biny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Biny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Penda Diba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ka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BABACAR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Ndoumɓé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Ndoumɓé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Aminata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Aminata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Aminata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Djebel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Djibril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Makhtar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Mouhamad ka (Mood Lamine),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BABACAR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Boubacar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Penda Diba,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Djebel ka a fait de ce dernier crédit est problème de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Oustaz Babacar ka avec une taille de 35 personnes a consommé 1.13 Kg en taille unique de Poisson séché Guedj Con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(14000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Oustaz Babacar ka (40000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(13000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(17500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(7200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(98500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(98500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(850000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parfums est Pret au niveau d’in grossiste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chaussures n'a pas fonctionné tout le temps au cours des 12 derniers mois est cultivateur pendant l’hivernage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(260000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1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 préparation du sol (labour) et des semis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d'entretien du sol (sarclage, etc.)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(30) non membre du ménage de Oustaz Babacar ka ayant travaillé dans la parcelle parcelle de maïs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(30) non membre du ménage de Oustaz Babacar ka ayant travaillé dans la parcelle parcelle de maïs 1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(30) non membre du ménage de Oustaz Babacar ka ayant travaillé dans la parcelle parcelle de maïs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d'entretien du sol (sarclage, etc.)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 préparation du sol (labour) et des semis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d'entretien du sol (sarclage, etc.)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(30) non membre du ménage de Oustaz Babacar ka ayant travaillé dans la parcelle arachide de Diebel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(30) non membre du ménage de Oustaz Babacar ka ayant travaillé dans la parcelle arachide de Diebel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(30) non membre du ménage de Oustaz Babacar ka ayant travaillé dans la parcelle arachide de Diebel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d'entretien du sol (sarclage, etc.)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de Diebel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30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de Diebel par jours au moment de la période de préparation du sol (labour) et des semis est de .6666667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(41) non membre du ménage de Oustaz Babacar ka ayant travaillé dans la parcelle parcelle de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(41) non membre du ménage de Oustaz Babacar ka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 préparation du sol (labour) et des semis est de 56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56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120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de Diebel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(2100 kg) diffère de celle de la quantité totale (3500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(960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(8700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Makhtar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RAMATOULAYE Loucar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Adia Ngoné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ka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ka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Djibril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Djibril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Makhtar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Makhtar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ka (Mood Lamine)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Mouhamad ka (Mood Lamine)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ka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KHADY ka 1 est Etudiant/Elève de la 4.21 mais Ndeye KHADY ka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Issa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Loucar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Boubacar  ka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Balla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Aminata 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Djebel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Ndoumɓé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Issa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Penda Diba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Penda Diba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(40000)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(750000)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maïs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(450)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15:16:37] </w:t>
      </w:r>
      <w:r>
        <w:rPr>
          <w:b/>
          <w:i w:val="0"/>
          <w:color w:val="1F6FEB"/>
          <w:sz w:val="16"/>
        </w:rPr>
        <w:t xml:space="preserve">EQ22_enq4_v2 </w:t>
      </w:r>
      <w:r>
        <w:rPr>
          <w:b w:val="0"/>
          <w:i w:val="0"/>
          <w:color w:val="64748B"/>
          <w:sz w:val="16"/>
        </w:rPr>
        <w:t xml:space="preserve">sur @@Completed : </w:t>
      </w:r>
      <w:r>
        <w:rPr>
          <w:b w:val="0"/>
          <w:i w:val="0"/>
          <w:sz w:val="17"/>
        </w:rPr>
        <w:t>" 1.33 Ces membres sont autres parents du cm et non sans lien comme suggères en erreur   on ne doit pas cumuler les heures de travail comme demandé en en suggestion d’erreurs . L’emploi secondaire couvre 4 mois différents des 8 mois de l’emploi principal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