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64-76-61-34</w:t>
      </w:r>
    </w:p>
    <w:p>
      <w:r>
        <w:rPr>
          <w:b w:val="0"/>
          <w:i w:val="0"/>
          <w:color w:val="64748B"/>
          <w:sz w:val="18"/>
        </w:rPr>
        <w:t>Enquêteur : EQ26_enq4_v2 (AMADOU GUEYE)  ·  Équipe : EQ26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64-76-61-34</w:t>
            </w:r>
          </w:p>
        </w:tc>
        <w:tc>
          <w:tcPr>
            <w:tcW w:type="dxa" w:w="3551"/>
            <w:shd w:fill="F8FAFC"/>
          </w:tcPr>
          <w:p>
            <w:r>
              <w:rPr>
                <w:b w:val="0"/>
                <w:i w:val="0"/>
                <w:color w:val="64748B"/>
                <w:sz w:val="14"/>
              </w:rPr>
              <w:t>CHEF DE MÉNAGE</w:t>
              <w:br/>
            </w:r>
            <w:r>
              <w:rPr>
                <w:b/>
                <w:i w:val="0"/>
                <w:sz w:val="18"/>
              </w:rPr>
              <w:t>MARIE DIENG</w:t>
            </w:r>
          </w:p>
        </w:tc>
      </w:tr>
      <w:tr>
        <w:tc>
          <w:tcPr>
            <w:tcW w:type="dxa" w:w="3551"/>
            <w:shd w:fill="F8FAFC"/>
          </w:tcPr>
          <w:p>
            <w:r>
              <w:rPr>
                <w:b w:val="0"/>
                <w:i w:val="0"/>
                <w:color w:val="64748B"/>
                <w:sz w:val="14"/>
              </w:rPr>
              <w:t>TÉLÉPHONE CM</w:t>
              <w:br/>
            </w:r>
            <w:r>
              <w:rPr>
                <w:b/>
                <w:i w:val="0"/>
                <w:sz w:val="18"/>
              </w:rPr>
              <w:t>77 717 09 64</w:t>
            </w:r>
          </w:p>
        </w:tc>
        <w:tc>
          <w:tcPr>
            <w:tcW w:type="dxa" w:w="3551"/>
            <w:shd w:fill="F8FAFC"/>
          </w:tcPr>
          <w:p>
            <w:r>
              <w:rPr>
                <w:b w:val="0"/>
                <w:i w:val="0"/>
                <w:color w:val="64748B"/>
                <w:sz w:val="14"/>
              </w:rPr>
              <w:t>LOCALISATION</w:t>
              <w:br/>
            </w:r>
            <w:r>
              <w:rPr>
                <w:b/>
                <w:i w:val="0"/>
                <w:sz w:val="18"/>
              </w:rPr>
              <w:t>bâtiment à droite de la porte d'entrée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EQ26_enq4_v2  (AMADOU GUEYE)</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ABDOU DIOUF avec son niveau d'étude (1ére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ABDOU DIOUF ou l'année à laquelle ABDOU DIOUF a fréquenté l'école pour la dernière fois (.) le dernier diplome de ABDOU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MARIE DIENG a  fréquenté l'école est 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(25000 FCFA) par le ménage pour cette source d’énergie (Charbon de bois) à FATICK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 kg),  des quantités vendus (0 kg) et des quantités en stock (9999 kg) depasse la quantité totale (405 kg) que le ménage a eu après la recolte de Mil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Caprins (Chèvres)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MARIE DIENG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FATOU SENE qui fréquente 6ème année de Primaire  est de 0 FCFA, FATOU SENE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ABDOU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IBREU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IBREU DIENG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MADOU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MARIE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FATOU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ABDOU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MADOU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MARIE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DIENG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DIENG (25000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DIENG (800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DIENG (1400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DIENG (5500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DIENG (750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DIENG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DIENG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confection et de réparation de vêtements homme: ensemble, pantalon, chemise, réparation, location vêtement,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DIENG (300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DIENG (1500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DIENG (4200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DIENG a comme taille 5 personnes dont ils vivent à FATICK Rural et aucune d'entre ne possède une entreprise non agricole, prière de revoir cette partie de la section 10 de ce menage.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PARCELLES Mil est CHOIX DU MENAGE ( UN DE CES PROCHES A PERDU SON LOPIN DE TERRE ET ELLE SOUHAITE S’EN TENIR AU QUESTIONNAIRE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PARCELLES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raison principale de la non mesure de la parcelle PARCELLES.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ARACHIDE est CHOIX DU MENAGE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de PARCELLES.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(70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(70 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20 FCFA par Gramme qui semble faible, prière de vérifier  le montant d'achat (1400 FCFA pour 70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Super triple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PARCELLES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(9999 kg) diffère de celle de la quantité totale (405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 FCFA qui semble élevé, prière de verifier le montant tiré de la vente (6000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MADOU NDIAYE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MARIE DIENG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Moyen de Caramel, bonbons (tangal), confiseries, etc,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Avertissement!!! Le ménage de MARIE.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(350)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