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khady dia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khady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thioup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87500 FCFA qui semble élevé, prière de verifier le montant tiré de la vente (175000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