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39-21-03-37</w:t>
      </w:r>
    </w:p>
    <w:p>
      <w:r>
        <w:rPr>
          <w:b w:val="0"/>
          <w:i w:val="0"/>
          <w:color w:val="64748B"/>
          <w:sz w:val="18"/>
        </w:rPr>
        <w:t>Enquêteur : EQ29_enq2_v2 (YAYE FATOU FALL)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39-21-03-37</w:t>
            </w:r>
          </w:p>
        </w:tc>
        <w:tc>
          <w:tcPr>
            <w:tcW w:type="dxa" w:w="3551"/>
            <w:shd w:fill="F8FAFC"/>
          </w:tcPr>
          <w:p>
            <w:r>
              <w:rPr>
                <w:b w:val="0"/>
                <w:i w:val="0"/>
                <w:color w:val="64748B"/>
                <w:sz w:val="14"/>
              </w:rPr>
              <w:t>CHEF DE MÉNAGE</w:t>
              <w:br/>
            </w:r>
            <w:r>
              <w:rPr>
                <w:b/>
                <w:i w:val="0"/>
                <w:sz w:val="18"/>
              </w:rPr>
              <w:t>OUSMANE PAN</w:t>
            </w:r>
          </w:p>
        </w:tc>
      </w:tr>
      <w:tr>
        <w:tc>
          <w:tcPr>
            <w:tcW w:type="dxa" w:w="3551"/>
            <w:shd w:fill="F8FAFC"/>
          </w:tcPr>
          <w:p>
            <w:r>
              <w:rPr>
                <w:b w:val="0"/>
                <w:i w:val="0"/>
                <w:color w:val="64748B"/>
                <w:sz w:val="14"/>
              </w:rPr>
              <w:t>TÉLÉPHONE CM</w:t>
              <w:br/>
            </w:r>
            <w:r>
              <w:rPr>
                <w:b/>
                <w:i w:val="0"/>
                <w:sz w:val="18"/>
              </w:rPr>
              <w:t>78 508 81 31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2026-06-24T13:50:18</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fatima Kane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Sarr diffère de celui donné par Khady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khady Sy diffère de celui donné par Ndeye khady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PANE diffère de celui donné par OUSMANE PANE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pane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anthia pane n'a pas fait des études dans une école formelle est EST EN COUR POUR CETTE ANNEE CI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bathie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aïssatou pane qui fréquente 3ème année de Supérieur  est de 0 FCFA, aïssatou pane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aïssatou pane est Tourisme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pane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OUSMANE PANE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pane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mamour pane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PANE (1850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(3300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Taxes d'habitation (immeubles bâties et non bâties) est chef de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(7000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FANE (7000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CHEVEUX ETC est dans les louma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ENTR1: COMMERCE DE CHEVEUX, MOUTON ETC ’DIOULO’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OUSMANE FANE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OUSMANE FANE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(24000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Kilogramme qui semble élevé, prière de vérifier  le montant d'achat (3000 FCFA pour 1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260000 FCFA qui semble élevé, prière de verifier le montant tiré de la vente (260000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bathie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pane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PANE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(CHAMP2_MIL)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(180000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[2026-06-29 04:52:47]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[2026-06-29 04:55:07] </w:t>
      </w:r>
      <w:r>
        <w:rPr>
          <w:b/>
          <w:i w:val="0"/>
          <w:color w:val="1F6FEB"/>
          <w:sz w:val="16"/>
        </w:rPr>
        <w:t xml:space="preserve">EQ29_sup_v2 </w:t>
      </w:r>
      <w:r>
        <w:rPr>
          <w:b w:val="0"/>
          <w:i w:val="0"/>
          <w:color w:val="64748B"/>
          <w:sz w:val="16"/>
        </w:rPr>
        <w:t xml:space="preserve">sur s09Dq04 : </w:t>
      </w:r>
      <w:r>
        <w:rPr>
          <w:b w:val="0"/>
          <w:i w:val="0"/>
          <w:sz w:val="17"/>
        </w:rPr>
        <w:t>Car/Taxi/Entreprise de transport</w:t>
      </w:r>
    </w:p>
    <w:p>
      <w:pPr>
        <w:pStyle w:val="ListBullet"/>
      </w:pPr>
      <w:r>
        <w:rPr>
          <w:b w:val="0"/>
          <w:i w:val="0"/>
          <w:color w:val="64748B"/>
          <w:sz w:val="16"/>
        </w:rPr>
        <w:t xml:space="preserve">[2026-06-29 05:04:01] </w:t>
      </w:r>
      <w:r>
        <w:rPr>
          <w:b/>
          <w:i w:val="0"/>
          <w:color w:val="1F6FEB"/>
          <w:sz w:val="16"/>
        </w:rPr>
        <w:t xml:space="preserve">EQ29_sup_v2 </w:t>
      </w:r>
      <w:r>
        <w:rPr>
          <w:b w:val="0"/>
          <w:i w:val="0"/>
          <w:color w:val="64748B"/>
          <w:sz w:val="16"/>
        </w:rPr>
        <w:t xml:space="preserve">sur s10q23 : </w:t>
      </w:r>
      <w:r>
        <w:rPr>
          <w:b w:val="0"/>
          <w:i w:val="0"/>
          <w:sz w:val="17"/>
        </w:rPr>
        <w:t>Poste mobile voie publique</w:t>
      </w:r>
    </w:p>
    <w:p>
      <w:pPr>
        <w:pStyle w:val="ListBullet"/>
      </w:pPr>
      <w:r>
        <w:rPr>
          <w:b w:val="0"/>
          <w:i w:val="0"/>
          <w:color w:val="64748B"/>
          <w:sz w:val="16"/>
        </w:rPr>
        <w:t xml:space="preserve">[2026-06-29 05:49:20] </w:t>
      </w:r>
      <w:r>
        <w:rPr>
          <w:b/>
          <w:i w:val="0"/>
          <w:color w:val="1F6FEB"/>
          <w:sz w:val="16"/>
        </w:rPr>
        <w:t xml:space="preserve">EQ29_sup_v2 </w:t>
      </w:r>
      <w:r>
        <w:rPr>
          <w:b w:val="0"/>
          <w:i w:val="0"/>
          <w:color w:val="64748B"/>
          <w:sz w:val="16"/>
        </w:rPr>
        <w:t xml:space="preserve">sur liste_equipements : </w:t>
      </w:r>
      <w:r>
        <w:rPr>
          <w:b w:val="0"/>
          <w:i w:val="0"/>
          <w:sz w:val="17"/>
        </w:rPr>
        <w:t>Appeler le ménage pour le tracteur ou la bateuse ( pour la separtion de l’épi et des grain les frais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