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Ndieme Diop frequente actuellement 2ème année de Supérieur mais dit avoir reçu une bourse de 400000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Fatoumata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montant(175000 FCFA) des frais de médicaments traditionnel hors hospitalisation de SECKOU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montant(116000 FCFA) des frais des médicaments achetés dans les officines privées de SECKOU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Ndieme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Aguibou Diallo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(n°11) — Dépense de santé de 615 998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