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09-29-34-95</w:t>
      </w:r>
    </w:p>
    <w:p>
      <w:r>
        <w:rPr>
          <w:b w:val="0"/>
          <w:i w:val="0"/>
          <w:color w:val="64748B"/>
          <w:sz w:val="18"/>
        </w:rPr>
        <w:t>Enquêteur : EQ31_enq4_v2 (ROKHAYA NGOM)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09-29-34-95</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77 973 17 76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2026-06-15T11:04:54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Bathi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balde diffère de celui donné par Amadou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Moussouba Baldè diffère de celui donné par Moussouba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Tida Babldè ou l'année à laquelle Tida Babldè a fréquenté l'école pour la dernière fois (.) le dernier diplome de Tida Babldè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(55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Babldè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Bathi Baldè , prière de renseignés toutes les questions liées à Bathi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Bathi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Moussouba Baldè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Ballo,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balde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est le champs lui appartient pas  on lui avait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le champs n appartient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Tida Babldè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balde a comme taille 6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[2026-06-17 11:17:27] </w:t>
      </w:r>
      <w:r>
        <w:rPr>
          <w:b/>
          <w:i w:val="0"/>
          <w:color w:val="1F6FEB"/>
          <w:sz w:val="16"/>
        </w:rPr>
        <w:t xml:space="preserve">EQ31_enq4_v2 </w:t>
      </w:r>
      <w:r>
        <w:rPr>
          <w:b w:val="0"/>
          <w:i w:val="0"/>
          <w:color w:val="64748B"/>
          <w:sz w:val="16"/>
        </w:rPr>
        <w:t xml:space="preserve">sur s07bq05_2 : </w:t>
      </w:r>
      <w:r>
        <w:rPr>
          <w:b w:val="0"/>
          <w:i w:val="0"/>
          <w:sz w:val="17"/>
        </w:rPr>
        <w:t>cadeau</w:t>
      </w:r>
    </w:p>
    <w:p>
      <w:pPr>
        <w:pStyle w:val="ListBullet"/>
      </w:pPr>
      <w:r>
        <w:rPr>
          <w:b w:val="0"/>
          <w:i w:val="0"/>
          <w:color w:val="64748B"/>
          <w:sz w:val="16"/>
        </w:rPr>
        <w:t xml:space="preserve">[2026-06-17 12:38:37] </w:t>
      </w:r>
      <w:r>
        <w:rPr>
          <w:b/>
          <w:i w:val="0"/>
          <w:color w:val="1F6FEB"/>
          <w:sz w:val="16"/>
        </w:rPr>
        <w:t xml:space="preserve">EQ31_enq4_v2 </w:t>
      </w:r>
      <w:r>
        <w:rPr>
          <w:b w:val="0"/>
          <w:i w:val="0"/>
          <w:color w:val="64748B"/>
          <w:sz w:val="16"/>
        </w:rPr>
        <w:t xml:space="preserve">sur s19q08 : </w:t>
      </w:r>
      <w:r>
        <w:rPr>
          <w:b w:val="0"/>
          <w:i w:val="0"/>
          <w:sz w:val="17"/>
        </w:rPr>
        <w:t>2acheter en meme temps</w:t>
      </w:r>
    </w:p>
    <w:p>
      <w:pPr>
        <w:pStyle w:val="ListBullet"/>
      </w:pPr>
      <w:r>
        <w:rPr>
          <w:b w:val="0"/>
          <w:i w:val="0"/>
          <w:color w:val="64748B"/>
          <w:sz w:val="16"/>
        </w:rPr>
        <w:t xml:space="preserve">[2026-06-17 12:45:43] </w:t>
      </w:r>
      <w:r>
        <w:rPr>
          <w:b/>
          <w:i w:val="0"/>
          <w:color w:val="1F6FEB"/>
          <w:sz w:val="16"/>
        </w:rPr>
        <w:t xml:space="preserve">EQ31_enq4_v2 </w:t>
      </w:r>
      <w:r>
        <w:rPr>
          <w:b w:val="0"/>
          <w:i w:val="0"/>
          <w:color w:val="64748B"/>
          <w:sz w:val="16"/>
        </w:rPr>
        <w:t xml:space="preserve">sur s19q08 : </w:t>
      </w:r>
      <w:r>
        <w:rPr>
          <w:b w:val="0"/>
          <w:i w:val="0"/>
          <w:sz w:val="17"/>
        </w:rPr>
        <w:t>"il ne l a pas acheter "</w:t>
      </w:r>
    </w:p>
    <w:p>
      <w:pPr>
        <w:pStyle w:val="ListBullet"/>
      </w:pPr>
      <w:r>
        <w:rPr>
          <w:b w:val="0"/>
          <w:i w:val="0"/>
          <w:color w:val="64748B"/>
          <w:sz w:val="16"/>
        </w:rPr>
        <w:t xml:space="preserve">[2026-06-27 12:46:37]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