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86-85-94-50</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86-85-94-50</w:t>
            </w:r>
          </w:p>
        </w:tc>
        <w:tc>
          <w:tcPr>
            <w:tcW w:type="dxa" w:w="3551"/>
            <w:shd w:fill="F8FAFC"/>
          </w:tcPr>
          <w:p>
            <w:r>
              <w:rPr>
                <w:b w:val="0"/>
                <w:i w:val="0"/>
                <w:color w:val="64748B"/>
                <w:sz w:val="14"/>
              </w:rPr>
              <w:t>CHEF DE MÉNAGE</w:t>
              <w:br/>
            </w:r>
            <w:r>
              <w:rPr>
                <w:b/>
                <w:i w:val="0"/>
                <w:sz w:val="18"/>
              </w:rPr>
              <w:t>ALPHOUSEINY SANE</w:t>
            </w:r>
          </w:p>
        </w:tc>
      </w:tr>
      <w:tr>
        <w:tc>
          <w:tcPr>
            <w:tcW w:type="dxa" w:w="3551"/>
            <w:shd w:fill="F8FAFC"/>
          </w:tcPr>
          <w:p>
            <w:r>
              <w:rPr>
                <w:b w:val="0"/>
                <w:i w:val="0"/>
                <w:color w:val="64748B"/>
                <w:sz w:val="14"/>
              </w:rPr>
              <w:t>TÉLÉPHONE CM</w:t>
              <w:br/>
            </w:r>
            <w:r>
              <w:rPr>
                <w:b/>
                <w:i w:val="0"/>
                <w:sz w:val="18"/>
              </w:rPr>
              <w:t>77 905 41 28</w:t>
            </w:r>
          </w:p>
        </w:tc>
        <w:tc>
          <w:tcPr>
            <w:tcW w:type="dxa" w:w="3551"/>
            <w:shd w:fill="F8FAFC"/>
          </w:tcPr>
          <w:p>
            <w:r>
              <w:rPr>
                <w:b w:val="0"/>
                <w:i w:val="0"/>
                <w:color w:val="64748B"/>
                <w:sz w:val="14"/>
              </w:rPr>
              <w:t>LOCALISATION</w:t>
              <w:br/>
            </w:r>
            <w:r>
              <w:rPr>
                <w:b/>
                <w:i w:val="0"/>
                <w:sz w:val="18"/>
              </w:rPr>
              <w:t>BISSARI NIOSSON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2026-06-07T10:56:03</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Lansana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Diémé diffère de celui donné par Awa Diémé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Diémé diffère de celui donné par Binta Diémé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badji diffère de celui donné par Fatou  bintou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Mouscouta Badji diffère de celui donné par Mouscouta Badji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Gnyma Diémé est (Ménagère) de la 4.21 et Gnyma Diémé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(1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Sané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Sané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Sékou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Amadou  sané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Mamadou  Lamine  sané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Youssouf sané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Diémé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Diémé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Mouscouta Badji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montant(3.61e+08 FCFA) des dépenses liées à l'accouchement de Fatou  bintou badji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Diémé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bintou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bintou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Aïssatou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sané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Crabes est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Crevettes/Gambas fraîches locales est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palme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palme, prière de renseignés toutes les questions liées à Noix de palme.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ALPHOUSEYNY SANE (213500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un coin dans la concession pour les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fermer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ALPHOUSEYNY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ALPHOUSEYNY SANE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550000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d'une  dette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13626.28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36178.3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haricots selon les mesures GPS est de 4165.32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11236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oseille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semences de Gombo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semences de Gombo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 FCFA par Gramme qui semble faible, prière de vérifier  le montant d'achat (200 FCFA pour 1000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(12000 FCFA pour 1200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Gramme) utilisée de semences de Oseille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Gramme) de semences de Oseille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 FCFA par Gramme qui semble faible, prière de vérifier  le montant d'achat (500 FCFA pour 2000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(1000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150000 FCFA qui semble élevé, 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Sékou sané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Mouscouta Badji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11:58:10] </w:t>
      </w:r>
      <w:r>
        <w:rPr>
          <w:b/>
          <w:i w:val="0"/>
          <w:color w:val="1F6FEB"/>
          <w:sz w:val="16"/>
        </w:rPr>
        <w:t xml:space="preserve">EQ32_enq3_v2 </w:t>
      </w:r>
      <w:r>
        <w:rPr>
          <w:b w:val="0"/>
          <w:i w:val="0"/>
          <w:color w:val="64748B"/>
          <w:sz w:val="16"/>
        </w:rPr>
        <w:t xml:space="preserve">sur s04q05 : </w:t>
      </w:r>
      <w:r>
        <w:rPr>
          <w:b w:val="0"/>
          <w:i w:val="0"/>
          <w:sz w:val="17"/>
        </w:rPr>
        <w:t>35h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