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87-75-97-33</w:t>
      </w:r>
    </w:p>
    <w:p>
      <w:r>
        <w:rPr>
          <w:b w:val="0"/>
          <w:i w:val="0"/>
          <w:color w:val="64748B"/>
          <w:sz w:val="18"/>
        </w:rPr>
        <w:t>Enquêteur : EQ34_enq1_v2 (FATOU THIOUNE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87-75-97-33</w:t>
            </w:r>
          </w:p>
        </w:tc>
        <w:tc>
          <w:tcPr>
            <w:tcW w:type="dxa" w:w="3551"/>
            <w:shd w:fill="F8FAFC"/>
          </w:tcPr>
          <w:p>
            <w:r>
              <w:rPr>
                <w:b w:val="0"/>
                <w:i w:val="0"/>
                <w:color w:val="64748B"/>
                <w:sz w:val="14"/>
              </w:rPr>
              <w:t>CHEF DE MÉNAGE</w:t>
              <w:br/>
            </w:r>
            <w:r>
              <w:rPr>
                <w:b/>
                <w:i w:val="0"/>
                <w:sz w:val="18"/>
              </w:rPr>
              <w:t>IBRAHIMA NIASSY</w:t>
            </w:r>
          </w:p>
        </w:tc>
      </w:tr>
      <w:tr>
        <w:tc>
          <w:tcPr>
            <w:tcW w:type="dxa" w:w="3551"/>
            <w:shd w:fill="F8FAFC"/>
          </w:tcPr>
          <w:p>
            <w:r>
              <w:rPr>
                <w:b w:val="0"/>
                <w:i w:val="0"/>
                <w:color w:val="64748B"/>
                <w:sz w:val="14"/>
              </w:rPr>
              <w:t>TÉLÉPHONE CM</w:t>
              <w:br/>
            </w:r>
            <w:r>
              <w:rPr>
                <w:b/>
                <w:i w:val="0"/>
                <w:sz w:val="18"/>
              </w:rPr>
              <w:t>78 271 94 82</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2026-06-21T10:00:30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Mabinta MARY diffère de celui donné par Mabinta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Ibrahima NIASSY junior ou l'année à laquelle Ibrahima NIASSY junior a fréquenté l'école pour la dernière fois (.) le dernier diplome de Ibrahima NIASSY junior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IBRAHIMA NIASSY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NIASSY junior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NIASSY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Mabinta MARY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Lamine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NIASSY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chsmps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NIASSY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NIASSY (54000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NIASSY (80000 Fcfa) au cours de 6 derniers mois de Tissus d'habillement: tissus pagne, tissu pagne du tisserand, tissu synthétique,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1 selon les mesures GPS est de 25.67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1 selon les mesures GPS est de 772.5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oranger est culture perenne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oranger est on ne peux pas accéder au périmetre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oranger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1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oranger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25000 FCFA qui semble élevé, prière de verifier le montant tiré de la vente (75000 FCFA) 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NIASSY a comme taille 5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